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DACC1" w14:textId="7562E06D" w:rsidR="00EC6F39" w:rsidRDefault="00EC6F39" w:rsidP="00A625C4">
      <w:pPr>
        <w:sectPr w:rsidR="00EC6F39" w:rsidSect="00401E59">
          <w:pgSz w:w="12240" w:h="15840"/>
          <w:pgMar w:top="0" w:right="1800" w:bottom="1440" w:left="0" w:header="720" w:footer="720" w:gutter="0"/>
          <w:cols w:space="720"/>
        </w:sectPr>
      </w:pPr>
      <w:r>
        <w:rPr>
          <w:noProof/>
        </w:rPr>
        <mc:AlternateContent>
          <mc:Choice Requires="wps">
            <w:drawing>
              <wp:anchor distT="0" distB="0" distL="114300" distR="114300" simplePos="0" relativeHeight="251659264" behindDoc="0" locked="0" layoutInCell="1" allowOverlap="1" wp14:anchorId="25ED89CA" wp14:editId="61308E8E">
                <wp:simplePos x="0" y="0"/>
                <wp:positionH relativeFrom="column">
                  <wp:posOffset>685800</wp:posOffset>
                </wp:positionH>
                <wp:positionV relativeFrom="paragraph">
                  <wp:posOffset>1119505</wp:posOffset>
                </wp:positionV>
                <wp:extent cx="6400800" cy="8001000"/>
                <wp:effectExtent l="0" t="0" r="0" b="0"/>
                <wp:wrapTight wrapText="bothSides">
                  <wp:wrapPolygon edited="0">
                    <wp:start x="0" y="0"/>
                    <wp:lineTo x="0" y="21566"/>
                    <wp:lineTo x="21557" y="21566"/>
                    <wp:lineTo x="2155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BB1FA8" w14:textId="748AEE53" w:rsidR="00EC768E" w:rsidRPr="00B05EAF" w:rsidRDefault="00EC768E" w:rsidP="00483848">
                            <w:pPr>
                              <w:widowControl w:val="0"/>
                              <w:autoSpaceDE w:val="0"/>
                              <w:autoSpaceDN w:val="0"/>
                              <w:adjustRightInd w:val="0"/>
                              <w:spacing w:after="240"/>
                              <w:contextualSpacing/>
                              <w:rPr>
                                <w:rFonts w:ascii="Arial" w:hAnsi="Arial" w:cs="Arial"/>
                                <w:color w:val="000000"/>
                                <w:sz w:val="29"/>
                                <w:szCs w:val="29"/>
                              </w:rPr>
                            </w:pPr>
                            <w:r w:rsidRPr="00B05EAF">
                              <w:rPr>
                                <w:rFonts w:ascii="Arial" w:hAnsi="Arial" w:cs="Arial"/>
                                <w:color w:val="000000"/>
                                <w:sz w:val="29"/>
                                <w:szCs w:val="29"/>
                              </w:rPr>
                              <w:t>FOR IMMEDIATE RELEASE</w:t>
                            </w:r>
                            <w:r w:rsidR="00B7599A">
                              <w:rPr>
                                <w:rFonts w:ascii="Arial" w:hAnsi="Arial" w:cs="Arial"/>
                                <w:color w:val="000000"/>
                                <w:sz w:val="29"/>
                                <w:szCs w:val="29"/>
                              </w:rPr>
                              <w:t>:</w:t>
                            </w:r>
                            <w:r w:rsidRPr="00B05EAF">
                              <w:rPr>
                                <w:rFonts w:ascii="Arial" w:hAnsi="Arial" w:cs="Arial"/>
                                <w:color w:val="000000"/>
                                <w:sz w:val="29"/>
                                <w:szCs w:val="29"/>
                              </w:rPr>
                              <w:t xml:space="preserve"> </w:t>
                            </w:r>
                            <w:r w:rsidRPr="00B05EAF">
                              <w:rPr>
                                <w:rFonts w:ascii="Arial" w:hAnsi="Arial" w:cs="Arial"/>
                                <w:color w:val="000000"/>
                              </w:rPr>
                              <w:t xml:space="preserve">     </w:t>
                            </w:r>
                            <w:r w:rsidRPr="00B05EAF">
                              <w:rPr>
                                <w:rFonts w:ascii="Arial" w:hAnsi="Arial" w:cs="Arial"/>
                                <w:color w:val="000000"/>
                              </w:rPr>
                              <w:tab/>
                            </w:r>
                            <w:r w:rsidRPr="00B05EAF">
                              <w:rPr>
                                <w:rFonts w:ascii="Arial" w:hAnsi="Arial" w:cs="Arial"/>
                                <w:color w:val="000000"/>
                              </w:rPr>
                              <w:tab/>
                            </w:r>
                            <w:r w:rsidRPr="00B05EAF">
                              <w:rPr>
                                <w:rFonts w:ascii="Arial" w:hAnsi="Arial" w:cs="Arial"/>
                                <w:color w:val="000000"/>
                              </w:rPr>
                              <w:tab/>
                              <w:t xml:space="preserve">     </w:t>
                            </w:r>
                            <w:r w:rsidRPr="00B05EAF">
                              <w:rPr>
                                <w:rFonts w:ascii="Arial" w:hAnsi="Arial" w:cs="Arial"/>
                                <w:color w:val="000000"/>
                                <w:sz w:val="29"/>
                                <w:szCs w:val="29"/>
                              </w:rPr>
                              <w:t>CONTACT: Laura Colbert</w:t>
                            </w:r>
                            <w:r w:rsidR="00B7599A">
                              <w:rPr>
                                <w:rFonts w:ascii="Arial" w:hAnsi="Arial" w:cs="Arial"/>
                                <w:color w:val="000000"/>
                                <w:sz w:val="29"/>
                                <w:szCs w:val="29"/>
                              </w:rPr>
                              <w:t xml:space="preserve">          </w:t>
                            </w:r>
                          </w:p>
                          <w:p w14:paraId="06BA4A10" w14:textId="5E18BED1" w:rsidR="00EC768E" w:rsidRPr="00B05EAF" w:rsidRDefault="00B7599A" w:rsidP="00B7599A">
                            <w:pPr>
                              <w:widowControl w:val="0"/>
                              <w:autoSpaceDE w:val="0"/>
                              <w:autoSpaceDN w:val="0"/>
                              <w:adjustRightInd w:val="0"/>
                              <w:spacing w:after="240"/>
                              <w:contextualSpacing/>
                              <w:rPr>
                                <w:rFonts w:ascii="Arial" w:hAnsi="Arial" w:cs="Arial"/>
                                <w:color w:val="000000"/>
                              </w:rPr>
                            </w:pPr>
                            <w:r>
                              <w:rPr>
                                <w:rFonts w:ascii="Arial" w:hAnsi="Arial" w:cs="Arial"/>
                                <w:color w:val="000000"/>
                                <w:sz w:val="29"/>
                                <w:szCs w:val="29"/>
                              </w:rPr>
                              <w:t>November 10, 2020</w:t>
                            </w:r>
                            <w:r w:rsidR="00EC768E" w:rsidRPr="00B05EAF">
                              <w:rPr>
                                <w:rFonts w:ascii="Arial" w:hAnsi="Arial" w:cs="Arial"/>
                                <w:color w:val="000000"/>
                                <w:sz w:val="29"/>
                                <w:szCs w:val="29"/>
                              </w:rPr>
                              <w:tab/>
                            </w:r>
                            <w:r w:rsidR="00EC768E" w:rsidRPr="00B05EAF">
                              <w:rPr>
                                <w:rFonts w:ascii="Arial" w:hAnsi="Arial" w:cs="Arial"/>
                                <w:color w:val="000000"/>
                                <w:sz w:val="29"/>
                                <w:szCs w:val="29"/>
                              </w:rPr>
                              <w:tab/>
                            </w:r>
                            <w:r w:rsidR="00BA4836">
                              <w:rPr>
                                <w:rFonts w:ascii="Arial" w:hAnsi="Arial" w:cs="Arial"/>
                                <w:color w:val="000000"/>
                                <w:sz w:val="29"/>
                                <w:szCs w:val="29"/>
                              </w:rPr>
                              <w:tab/>
                            </w:r>
                            <w:r w:rsidR="00BA4836">
                              <w:rPr>
                                <w:rFonts w:ascii="Arial" w:hAnsi="Arial" w:cs="Arial"/>
                                <w:color w:val="000000"/>
                                <w:sz w:val="29"/>
                                <w:szCs w:val="29"/>
                              </w:rPr>
                              <w:tab/>
                            </w:r>
                            <w:r w:rsidR="00BA4836">
                              <w:rPr>
                                <w:rFonts w:ascii="Arial" w:hAnsi="Arial" w:cs="Arial"/>
                                <w:color w:val="000000"/>
                                <w:sz w:val="29"/>
                                <w:szCs w:val="29"/>
                              </w:rPr>
                              <w:tab/>
                            </w:r>
                            <w:r>
                              <w:rPr>
                                <w:rFonts w:ascii="Arial" w:hAnsi="Arial" w:cs="Arial"/>
                                <w:color w:val="000000"/>
                                <w:sz w:val="29"/>
                                <w:szCs w:val="29"/>
                              </w:rPr>
                              <w:t xml:space="preserve">    </w:t>
                            </w:r>
                            <w:r w:rsidR="00EC768E" w:rsidRPr="00B05EAF">
                              <w:rPr>
                                <w:rFonts w:ascii="Arial" w:hAnsi="Arial" w:cs="Arial"/>
                                <w:color w:val="000000"/>
                                <w:sz w:val="29"/>
                                <w:szCs w:val="29"/>
                              </w:rPr>
                              <w:t xml:space="preserve">Georgians for a Healthy Future </w:t>
                            </w:r>
                          </w:p>
                          <w:p w14:paraId="33B7F153" w14:textId="31429D81" w:rsidR="00EC768E" w:rsidRPr="00B05EAF" w:rsidRDefault="00EC768E" w:rsidP="00483848">
                            <w:pPr>
                              <w:widowControl w:val="0"/>
                              <w:autoSpaceDE w:val="0"/>
                              <w:autoSpaceDN w:val="0"/>
                              <w:adjustRightInd w:val="0"/>
                              <w:spacing w:after="240"/>
                              <w:contextualSpacing/>
                              <w:jc w:val="center"/>
                              <w:rPr>
                                <w:rFonts w:ascii="Arial" w:hAnsi="Arial" w:cs="Arial"/>
                                <w:color w:val="000000"/>
                              </w:rPr>
                            </w:pPr>
                            <w:r w:rsidRPr="00B05EAF">
                              <w:rPr>
                                <w:rFonts w:ascii="Arial" w:hAnsi="Arial" w:cs="Arial"/>
                                <w:color w:val="000000"/>
                                <w:sz w:val="29"/>
                                <w:szCs w:val="29"/>
                              </w:rPr>
                              <w:t xml:space="preserve">                                                 </w:t>
                            </w:r>
                            <w:r w:rsidR="00B05EAF" w:rsidRPr="00B05EAF">
                              <w:rPr>
                                <w:rFonts w:ascii="Arial" w:hAnsi="Arial" w:cs="Arial"/>
                                <w:color w:val="000000"/>
                                <w:sz w:val="29"/>
                                <w:szCs w:val="29"/>
                              </w:rPr>
                              <w:t>404-890-5804</w:t>
                            </w:r>
                          </w:p>
                          <w:p w14:paraId="32B1C8C2" w14:textId="6D39AEE2" w:rsidR="00EC768E" w:rsidRPr="00B05EAF" w:rsidRDefault="00EC768E" w:rsidP="00483848">
                            <w:pPr>
                              <w:widowControl w:val="0"/>
                              <w:autoSpaceDE w:val="0"/>
                              <w:autoSpaceDN w:val="0"/>
                              <w:adjustRightInd w:val="0"/>
                              <w:spacing w:after="240"/>
                              <w:contextualSpacing/>
                              <w:rPr>
                                <w:rFonts w:ascii="Arial" w:hAnsi="Arial" w:cs="Arial"/>
                                <w:color w:val="000000"/>
                              </w:rPr>
                            </w:pPr>
                            <w:r w:rsidRPr="00B05EAF">
                              <w:rPr>
                                <w:rFonts w:ascii="Arial" w:hAnsi="Arial" w:cs="Arial"/>
                                <w:color w:val="0000FF"/>
                                <w:sz w:val="29"/>
                                <w:szCs w:val="29"/>
                              </w:rPr>
                              <w:t xml:space="preserve">                                                                    </w:t>
                            </w:r>
                            <w:r w:rsidR="00B05EAF">
                              <w:rPr>
                                <w:rFonts w:ascii="Arial" w:hAnsi="Arial" w:cs="Arial"/>
                                <w:color w:val="0000FF"/>
                                <w:sz w:val="29"/>
                                <w:szCs w:val="29"/>
                              </w:rPr>
                              <w:t xml:space="preserve">  </w:t>
                            </w:r>
                            <w:r w:rsidRPr="00B05EAF">
                              <w:rPr>
                                <w:rFonts w:ascii="Arial" w:hAnsi="Arial" w:cs="Arial"/>
                                <w:color w:val="0000FF"/>
                                <w:sz w:val="29"/>
                                <w:szCs w:val="29"/>
                              </w:rPr>
                              <w:t xml:space="preserve">      lcolbert@healthyfuturega.org </w:t>
                            </w:r>
                          </w:p>
                          <w:p w14:paraId="696F7884" w14:textId="77777777" w:rsidR="00EC768E" w:rsidRPr="00B05EAF" w:rsidRDefault="00EC768E" w:rsidP="00EC6F39">
                            <w:pPr>
                              <w:ind w:left="720"/>
                              <w:jc w:val="center"/>
                              <w:rPr>
                                <w:rFonts w:ascii="Arial" w:eastAsia="Times New Roman" w:hAnsi="Arial" w:cs="Arial"/>
                                <w:b/>
                                <w:bCs/>
                                <w:color w:val="222222"/>
                                <w:sz w:val="28"/>
                                <w:szCs w:val="28"/>
                              </w:rPr>
                            </w:pPr>
                          </w:p>
                          <w:p w14:paraId="746F4913" w14:textId="77777777" w:rsidR="00EC768E" w:rsidRPr="00B05EAF" w:rsidRDefault="00EC768E" w:rsidP="00EC6F39">
                            <w:pPr>
                              <w:ind w:left="720"/>
                              <w:jc w:val="center"/>
                              <w:rPr>
                                <w:rFonts w:ascii="Arial" w:eastAsia="Times New Roman" w:hAnsi="Arial" w:cs="Arial"/>
                                <w:b/>
                                <w:bCs/>
                                <w:color w:val="222222"/>
                                <w:sz w:val="28"/>
                                <w:szCs w:val="28"/>
                              </w:rPr>
                            </w:pPr>
                          </w:p>
                          <w:p w14:paraId="24DE84DA" w14:textId="079B669B" w:rsidR="00B7599A" w:rsidRPr="00B7599A" w:rsidRDefault="00B7599A" w:rsidP="00B7599A">
                            <w:pPr>
                              <w:jc w:val="center"/>
                              <w:rPr>
                                <w:rFonts w:ascii="Arial" w:eastAsia="Times New Roman" w:hAnsi="Arial" w:cs="Arial"/>
                                <w:b/>
                                <w:bCs/>
                                <w:sz w:val="32"/>
                                <w:szCs w:val="32"/>
                              </w:rPr>
                            </w:pPr>
                            <w:r w:rsidRPr="00B7599A">
                              <w:rPr>
                                <w:rFonts w:ascii="Arial" w:eastAsia="Times New Roman" w:hAnsi="Arial" w:cs="Arial"/>
                                <w:b/>
                                <w:bCs/>
                                <w:sz w:val="32"/>
                                <w:szCs w:val="32"/>
                              </w:rPr>
                              <w:t>Georgia’s participation in health care repeal lawsuit is destabilizing for Georgia families and the health system</w:t>
                            </w:r>
                          </w:p>
                          <w:p w14:paraId="54652E1B" w14:textId="77777777" w:rsidR="00EC768E" w:rsidRPr="00B05EAF" w:rsidRDefault="00EC768E" w:rsidP="00483848">
                            <w:pPr>
                              <w:ind w:left="720"/>
                              <w:jc w:val="center"/>
                              <w:rPr>
                                <w:rFonts w:ascii="Arial" w:hAnsi="Arial" w:cs="Arial"/>
                                <w:i/>
                              </w:rPr>
                            </w:pPr>
                          </w:p>
                          <w:p w14:paraId="0308A926" w14:textId="77777777" w:rsidR="00B7599A" w:rsidRPr="00094A2C" w:rsidRDefault="00B7599A" w:rsidP="00B7599A">
                            <w:pPr>
                              <w:rPr>
                                <w:rFonts w:ascii="Arial" w:eastAsia="Times New Roman" w:hAnsi="Arial" w:cs="Arial"/>
                              </w:rPr>
                            </w:pPr>
                            <w:r w:rsidRPr="00B52C3B">
                              <w:rPr>
                                <w:rFonts w:ascii="Arial" w:eastAsia="Times New Roman" w:hAnsi="Arial" w:cs="Arial"/>
                              </w:rPr>
                              <w:t>Atlanta, Georgia - Statement by Laura Colbert, Executive Director of Georgians for a Healthy Future</w:t>
                            </w:r>
                            <w:r w:rsidRPr="00094A2C">
                              <w:rPr>
                                <w:rFonts w:ascii="Arial" w:eastAsia="Times New Roman" w:hAnsi="Arial" w:cs="Arial"/>
                              </w:rPr>
                              <w:t xml:space="preserve"> </w:t>
                            </w:r>
                            <w:r w:rsidRPr="00B52C3B">
                              <w:rPr>
                                <w:rFonts w:ascii="Arial" w:eastAsia="Times New Roman" w:hAnsi="Arial" w:cs="Arial"/>
                              </w:rPr>
                              <w:t xml:space="preserve">regarding today’s </w:t>
                            </w:r>
                            <w:r w:rsidRPr="00094A2C">
                              <w:rPr>
                                <w:rFonts w:ascii="Arial" w:eastAsia="Times New Roman" w:hAnsi="Arial" w:cs="Arial"/>
                              </w:rPr>
                              <w:t>hearing of</w:t>
                            </w:r>
                            <w:r w:rsidRPr="00B52C3B">
                              <w:rPr>
                                <w:rFonts w:ascii="Arial" w:eastAsia="Times New Roman" w:hAnsi="Arial" w:cs="Arial"/>
                              </w:rPr>
                              <w:t xml:space="preserve"> the </w:t>
                            </w:r>
                            <w:r w:rsidRPr="00094A2C">
                              <w:rPr>
                                <w:rFonts w:ascii="Arial" w:eastAsia="Times New Roman" w:hAnsi="Arial" w:cs="Arial"/>
                              </w:rPr>
                              <w:t>California v. Texas</w:t>
                            </w:r>
                            <w:r w:rsidRPr="00B52C3B">
                              <w:rPr>
                                <w:rFonts w:ascii="Arial" w:eastAsia="Times New Roman" w:hAnsi="Arial" w:cs="Arial"/>
                              </w:rPr>
                              <w:t xml:space="preserve"> lawsuit</w:t>
                            </w:r>
                            <w:r w:rsidRPr="00094A2C">
                              <w:rPr>
                                <w:rFonts w:ascii="Arial" w:eastAsia="Times New Roman" w:hAnsi="Arial" w:cs="Arial"/>
                              </w:rPr>
                              <w:t xml:space="preserve"> by the Supreme Court of the United States</w:t>
                            </w:r>
                            <w:r w:rsidRPr="00B52C3B">
                              <w:rPr>
                                <w:rFonts w:ascii="Arial" w:eastAsia="Times New Roman" w:hAnsi="Arial" w:cs="Arial"/>
                              </w:rPr>
                              <w:t>.</w:t>
                            </w:r>
                            <w:r w:rsidRPr="00094A2C">
                              <w:rPr>
                                <w:rFonts w:ascii="Arial" w:eastAsia="Times New Roman" w:hAnsi="Arial" w:cs="Arial"/>
                              </w:rPr>
                              <w:t xml:space="preserve"> </w:t>
                            </w:r>
                            <w:r w:rsidRPr="00B52C3B">
                              <w:rPr>
                                <w:rFonts w:ascii="Arial" w:eastAsia="Times New Roman" w:hAnsi="Arial" w:cs="Arial"/>
                              </w:rPr>
                              <w:t xml:space="preserve">The lawsuit seeks to invalidate the Patient Protection and Affordable Care Act; Georgia is a plaintiff in the case. </w:t>
                            </w:r>
                          </w:p>
                          <w:p w14:paraId="74C32C4E" w14:textId="392914F9" w:rsidR="00B7599A" w:rsidRPr="00094A2C" w:rsidRDefault="00B7599A" w:rsidP="00B7599A">
                            <w:pPr>
                              <w:rPr>
                                <w:rFonts w:ascii="Arial" w:eastAsia="Times New Roman" w:hAnsi="Arial" w:cs="Arial"/>
                              </w:rPr>
                            </w:pPr>
                            <w:r w:rsidRPr="00B52C3B">
                              <w:rPr>
                                <w:rFonts w:ascii="Arial" w:eastAsia="Times New Roman" w:hAnsi="Arial" w:cs="Arial"/>
                              </w:rPr>
                              <w:t>“</w:t>
                            </w:r>
                            <w:r w:rsidRPr="00094A2C">
                              <w:rPr>
                                <w:rFonts w:ascii="Arial" w:eastAsia="Times New Roman" w:hAnsi="Arial" w:cs="Arial"/>
                              </w:rPr>
                              <w:t xml:space="preserve">In the midst of the COVID-19 pandemic, Georgians deserve certainty and stability in their health coverage and access to care. When health insurance is more valuable than ever for the peace of mind and health benefits that it provides, the state’s pursuit of </w:t>
                            </w:r>
                            <w:r>
                              <w:rPr>
                                <w:rFonts w:ascii="Arial" w:eastAsia="Times New Roman" w:hAnsi="Arial" w:cs="Arial"/>
                              </w:rPr>
                              <w:t xml:space="preserve">this </w:t>
                            </w:r>
                            <w:r w:rsidRPr="00094A2C">
                              <w:rPr>
                                <w:rFonts w:ascii="Arial" w:eastAsia="Times New Roman" w:hAnsi="Arial" w:cs="Arial"/>
                              </w:rPr>
                              <w:t xml:space="preserve">lawsuit </w:t>
                            </w:r>
                            <w:r>
                              <w:rPr>
                                <w:rFonts w:ascii="Arial" w:eastAsia="Times New Roman" w:hAnsi="Arial" w:cs="Arial"/>
                              </w:rPr>
                              <w:t>puts Georgians and their families on uncertain and shaky ground.</w:t>
                            </w:r>
                          </w:p>
                          <w:p w14:paraId="32CB404C" w14:textId="781654F8" w:rsidR="00B7599A" w:rsidRPr="00094A2C" w:rsidRDefault="00B7599A" w:rsidP="00B7599A">
                            <w:pPr>
                              <w:rPr>
                                <w:rFonts w:ascii="Arial" w:eastAsia="Times New Roman" w:hAnsi="Arial" w:cs="Arial"/>
                              </w:rPr>
                            </w:pPr>
                            <w:r w:rsidRPr="00B52C3B">
                              <w:rPr>
                                <w:rFonts w:ascii="Arial" w:eastAsia="Times New Roman" w:hAnsi="Arial" w:cs="Arial"/>
                              </w:rPr>
                              <w:t>“</w:t>
                            </w:r>
                            <w:r>
                              <w:rPr>
                                <w:rFonts w:ascii="Arial" w:eastAsia="Times New Roman" w:hAnsi="Arial" w:cs="Arial"/>
                              </w:rPr>
                              <w:t xml:space="preserve">Since its passage more than 10 years ago, the ACA has become as much a part of the foundation of Georgia’s health systems as the 50-year-old Medicaid and Medicare programs. </w:t>
                            </w:r>
                            <w:r w:rsidRPr="00B52C3B">
                              <w:rPr>
                                <w:rFonts w:ascii="Arial" w:eastAsia="Times New Roman" w:hAnsi="Arial" w:cs="Arial"/>
                              </w:rPr>
                              <w:t>More than 480,000 Georgians enrolled in health coverage through the ACA’s marketplace in 20</w:t>
                            </w:r>
                            <w:r w:rsidRPr="00094A2C">
                              <w:rPr>
                                <w:rFonts w:ascii="Arial" w:eastAsia="Times New Roman" w:hAnsi="Arial" w:cs="Arial"/>
                              </w:rPr>
                              <w:t>20</w:t>
                            </w:r>
                            <w:r>
                              <w:rPr>
                                <w:rFonts w:ascii="Arial" w:eastAsia="Times New Roman" w:hAnsi="Arial" w:cs="Arial"/>
                              </w:rPr>
                              <w:t>. N</w:t>
                            </w:r>
                            <w:r w:rsidRPr="00B52C3B">
                              <w:rPr>
                                <w:rFonts w:ascii="Arial" w:eastAsia="Times New Roman" w:hAnsi="Arial" w:cs="Arial"/>
                              </w:rPr>
                              <w:t xml:space="preserve">ine in </w:t>
                            </w:r>
                            <w:r w:rsidRPr="00094A2C">
                              <w:rPr>
                                <w:rFonts w:ascii="Arial" w:eastAsia="Times New Roman" w:hAnsi="Arial" w:cs="Arial"/>
                              </w:rPr>
                              <w:t xml:space="preserve">ten </w:t>
                            </w:r>
                            <w:r w:rsidRPr="00B52C3B">
                              <w:rPr>
                                <w:rFonts w:ascii="Arial" w:eastAsia="Times New Roman" w:hAnsi="Arial" w:cs="Arial"/>
                              </w:rPr>
                              <w:t>benefit from financial help to reduce their costs.</w:t>
                            </w:r>
                            <w:r>
                              <w:rPr>
                                <w:rFonts w:ascii="Arial" w:eastAsia="Times New Roman" w:hAnsi="Arial" w:cs="Arial"/>
                              </w:rPr>
                              <w:t xml:space="preserve"> Seniors pay less for their prescriptions than they did before. Insurers are held accountable for their profits compared to what they spend on actual health services. Every</w:t>
                            </w:r>
                            <w:r w:rsidRPr="00B52C3B">
                              <w:rPr>
                                <w:rFonts w:ascii="Arial" w:eastAsia="Times New Roman" w:hAnsi="Arial" w:cs="Arial"/>
                              </w:rPr>
                              <w:t xml:space="preserve"> Georgian</w:t>
                            </w:r>
                            <w:r>
                              <w:rPr>
                                <w:rFonts w:ascii="Arial" w:eastAsia="Times New Roman" w:hAnsi="Arial" w:cs="Arial"/>
                              </w:rPr>
                              <w:t>—whether they know it or not—</w:t>
                            </w:r>
                            <w:r w:rsidRPr="00B52C3B">
                              <w:rPr>
                                <w:rFonts w:ascii="Arial" w:eastAsia="Times New Roman" w:hAnsi="Arial" w:cs="Arial"/>
                              </w:rPr>
                              <w:t>benefit</w:t>
                            </w:r>
                            <w:r>
                              <w:rPr>
                                <w:rFonts w:ascii="Arial" w:eastAsia="Times New Roman" w:hAnsi="Arial" w:cs="Arial"/>
                              </w:rPr>
                              <w:t>s</w:t>
                            </w:r>
                            <w:r w:rsidRPr="00B52C3B">
                              <w:rPr>
                                <w:rFonts w:ascii="Arial" w:eastAsia="Times New Roman" w:hAnsi="Arial" w:cs="Arial"/>
                              </w:rPr>
                              <w:t xml:space="preserve"> from the standards and protections put in place by the ACA.</w:t>
                            </w:r>
                          </w:p>
                          <w:p w14:paraId="3A6E6BC4" w14:textId="0BC696FF" w:rsidR="00B7599A" w:rsidRDefault="00B7599A" w:rsidP="00B7599A">
                            <w:pPr>
                              <w:rPr>
                                <w:rFonts w:ascii="Arial" w:eastAsia="Times New Roman" w:hAnsi="Arial" w:cs="Arial"/>
                              </w:rPr>
                            </w:pPr>
                            <w:r w:rsidRPr="00B52C3B">
                              <w:rPr>
                                <w:rFonts w:ascii="Arial" w:eastAsia="Times New Roman" w:hAnsi="Arial" w:cs="Arial"/>
                              </w:rPr>
                              <w:t>“</w:t>
                            </w:r>
                            <w:r>
                              <w:rPr>
                                <w:rFonts w:ascii="Arial" w:eastAsia="Times New Roman" w:hAnsi="Arial" w:cs="Arial"/>
                              </w:rPr>
                              <w:t xml:space="preserve">If the Supreme Court were to strike down the ACA, the consequences </w:t>
                            </w:r>
                            <w:r w:rsidRPr="00B52C3B">
                              <w:rPr>
                                <w:rFonts w:ascii="Arial" w:eastAsia="Times New Roman" w:hAnsi="Arial" w:cs="Arial"/>
                              </w:rPr>
                              <w:t>would</w:t>
                            </w:r>
                            <w:r>
                              <w:rPr>
                                <w:rFonts w:ascii="Arial" w:eastAsia="Times New Roman" w:hAnsi="Arial" w:cs="Arial"/>
                              </w:rPr>
                              <w:t xml:space="preserve"> be felt personally and deeply by Georgia. Th</w:t>
                            </w:r>
                            <w:r w:rsidRPr="00B52C3B">
                              <w:rPr>
                                <w:rFonts w:ascii="Arial" w:eastAsia="Times New Roman" w:hAnsi="Arial" w:cs="Arial"/>
                              </w:rPr>
                              <w:t xml:space="preserve">ousands of Georgians </w:t>
                            </w:r>
                            <w:r>
                              <w:rPr>
                                <w:rFonts w:ascii="Arial" w:eastAsia="Times New Roman" w:hAnsi="Arial" w:cs="Arial"/>
                              </w:rPr>
                              <w:t>would lose</w:t>
                            </w:r>
                            <w:r w:rsidRPr="00B52C3B">
                              <w:rPr>
                                <w:rFonts w:ascii="Arial" w:eastAsia="Times New Roman" w:hAnsi="Arial" w:cs="Arial"/>
                              </w:rPr>
                              <w:t xml:space="preserve"> their health coverage, protections for pre-existing conditions, and access to basic health services like mental health care and prescription drugs. </w:t>
                            </w:r>
                            <w:r w:rsidRPr="00094A2C">
                              <w:rPr>
                                <w:rFonts w:ascii="Arial" w:eastAsia="Times New Roman" w:hAnsi="Arial" w:cs="Arial"/>
                              </w:rPr>
                              <w:t>R</w:t>
                            </w:r>
                            <w:r w:rsidRPr="00B52C3B">
                              <w:rPr>
                                <w:rFonts w:ascii="Arial" w:eastAsia="Times New Roman" w:hAnsi="Arial" w:cs="Arial"/>
                              </w:rPr>
                              <w:t xml:space="preserve">evoking the ACA’s protections and disentangling the law from Georgia’s health care system would </w:t>
                            </w:r>
                            <w:r>
                              <w:rPr>
                                <w:rFonts w:ascii="Arial" w:eastAsia="Times New Roman" w:hAnsi="Arial" w:cs="Arial"/>
                              </w:rPr>
                              <w:t xml:space="preserve">be </w:t>
                            </w:r>
                            <w:r w:rsidRPr="00B52C3B">
                              <w:rPr>
                                <w:rFonts w:ascii="Arial" w:eastAsia="Times New Roman" w:hAnsi="Arial" w:cs="Arial"/>
                              </w:rPr>
                              <w:t>chao</w:t>
                            </w:r>
                            <w:r>
                              <w:rPr>
                                <w:rFonts w:ascii="Arial" w:eastAsia="Times New Roman" w:hAnsi="Arial" w:cs="Arial"/>
                              </w:rPr>
                              <w:t>tic</w:t>
                            </w:r>
                            <w:r w:rsidRPr="00B52C3B">
                              <w:rPr>
                                <w:rFonts w:ascii="Arial" w:eastAsia="Times New Roman" w:hAnsi="Arial" w:cs="Arial"/>
                              </w:rPr>
                              <w:t xml:space="preserve"> and confusi</w:t>
                            </w:r>
                            <w:r>
                              <w:rPr>
                                <w:rFonts w:ascii="Arial" w:eastAsia="Times New Roman" w:hAnsi="Arial" w:cs="Arial"/>
                              </w:rPr>
                              <w:t>ng</w:t>
                            </w:r>
                            <w:r w:rsidRPr="00B52C3B">
                              <w:rPr>
                                <w:rFonts w:ascii="Arial" w:eastAsia="Times New Roman" w:hAnsi="Arial" w:cs="Arial"/>
                              </w:rPr>
                              <w:t xml:space="preserve"> </w:t>
                            </w:r>
                            <w:r>
                              <w:rPr>
                                <w:rFonts w:ascii="Arial" w:eastAsia="Times New Roman" w:hAnsi="Arial" w:cs="Arial"/>
                              </w:rPr>
                              <w:t>at a time when stability is paramount.</w:t>
                            </w:r>
                          </w:p>
                          <w:p w14:paraId="00289407" w14:textId="77777777" w:rsidR="00B7599A" w:rsidRDefault="00B7599A" w:rsidP="00B7599A">
                            <w:pPr>
                              <w:rPr>
                                <w:rFonts w:ascii="Arial" w:eastAsia="Times New Roman" w:hAnsi="Arial" w:cs="Arial"/>
                              </w:rPr>
                            </w:pPr>
                            <w:r>
                              <w:rPr>
                                <w:rFonts w:ascii="Arial" w:eastAsia="Times New Roman" w:hAnsi="Arial" w:cs="Arial"/>
                              </w:rPr>
                              <w:t>“The collapse of the ACA, if this lawsuit leads to that, would</w:t>
                            </w:r>
                            <w:r w:rsidRPr="00B52C3B">
                              <w:rPr>
                                <w:rFonts w:ascii="Arial" w:eastAsia="Times New Roman" w:hAnsi="Arial" w:cs="Arial"/>
                              </w:rPr>
                              <w:t xml:space="preserve"> </w:t>
                            </w:r>
                            <w:r>
                              <w:rPr>
                                <w:rFonts w:ascii="Arial" w:eastAsia="Times New Roman" w:hAnsi="Arial" w:cs="Arial"/>
                              </w:rPr>
                              <w:t xml:space="preserve">be </w:t>
                            </w:r>
                            <w:r w:rsidRPr="00B52C3B">
                              <w:rPr>
                                <w:rFonts w:ascii="Arial" w:eastAsia="Times New Roman" w:hAnsi="Arial" w:cs="Arial"/>
                              </w:rPr>
                              <w:t xml:space="preserve">disproportionately </w:t>
                            </w:r>
                            <w:r>
                              <w:rPr>
                                <w:rFonts w:ascii="Arial" w:eastAsia="Times New Roman" w:hAnsi="Arial" w:cs="Arial"/>
                              </w:rPr>
                              <w:t>felt by</w:t>
                            </w:r>
                            <w:r w:rsidRPr="00B52C3B">
                              <w:rPr>
                                <w:rFonts w:ascii="Arial" w:eastAsia="Times New Roman" w:hAnsi="Arial" w:cs="Arial"/>
                              </w:rPr>
                              <w:t xml:space="preserve"> Georgians of color </w:t>
                            </w:r>
                            <w:r>
                              <w:rPr>
                                <w:rFonts w:ascii="Arial" w:eastAsia="Times New Roman" w:hAnsi="Arial" w:cs="Arial"/>
                              </w:rPr>
                              <w:t>and rural Georgians. These groups</w:t>
                            </w:r>
                            <w:r w:rsidRPr="00B52C3B">
                              <w:rPr>
                                <w:rFonts w:ascii="Arial" w:eastAsia="Times New Roman" w:hAnsi="Arial" w:cs="Arial"/>
                              </w:rPr>
                              <w:t xml:space="preserve"> </w:t>
                            </w:r>
                            <w:r>
                              <w:rPr>
                                <w:rFonts w:ascii="Arial" w:eastAsia="Times New Roman" w:hAnsi="Arial" w:cs="Arial"/>
                              </w:rPr>
                              <w:t xml:space="preserve">are </w:t>
                            </w:r>
                            <w:r w:rsidRPr="00B52C3B">
                              <w:rPr>
                                <w:rFonts w:ascii="Arial" w:eastAsia="Times New Roman" w:hAnsi="Arial" w:cs="Arial"/>
                              </w:rPr>
                              <w:t>already</w:t>
                            </w:r>
                            <w:r>
                              <w:rPr>
                                <w:rFonts w:ascii="Arial" w:eastAsia="Times New Roman" w:hAnsi="Arial" w:cs="Arial"/>
                              </w:rPr>
                              <w:t xml:space="preserve"> shouldering the heaviest burdens of the pandemic and</w:t>
                            </w:r>
                            <w:r w:rsidRPr="00B52C3B">
                              <w:rPr>
                                <w:rFonts w:ascii="Arial" w:eastAsia="Times New Roman" w:hAnsi="Arial" w:cs="Arial"/>
                              </w:rPr>
                              <w:t xml:space="preserve"> face </w:t>
                            </w:r>
                            <w:r>
                              <w:rPr>
                                <w:rFonts w:ascii="Arial" w:eastAsia="Times New Roman" w:hAnsi="Arial" w:cs="Arial"/>
                              </w:rPr>
                              <w:t xml:space="preserve">unfair </w:t>
                            </w:r>
                            <w:r w:rsidRPr="00B52C3B">
                              <w:rPr>
                                <w:rFonts w:ascii="Arial" w:eastAsia="Times New Roman" w:hAnsi="Arial" w:cs="Arial"/>
                              </w:rPr>
                              <w:t>barriers to care</w:t>
                            </w:r>
                            <w:r>
                              <w:rPr>
                                <w:rFonts w:ascii="Arial" w:eastAsia="Times New Roman" w:hAnsi="Arial" w:cs="Arial"/>
                              </w:rPr>
                              <w:t>. This case and Georgia’s participation in it only serves to further destabilize communities that have already been knocked off balance.</w:t>
                            </w:r>
                          </w:p>
                          <w:p w14:paraId="7BB7D976" w14:textId="77777777" w:rsidR="00B7599A" w:rsidRPr="00094A2C" w:rsidRDefault="00B7599A" w:rsidP="00B7599A">
                            <w:pPr>
                              <w:rPr>
                                <w:rFonts w:ascii="Arial" w:eastAsia="Times New Roman" w:hAnsi="Arial" w:cs="Arial"/>
                              </w:rPr>
                            </w:pPr>
                            <w:r w:rsidRPr="00B52C3B">
                              <w:rPr>
                                <w:rFonts w:ascii="Arial" w:eastAsia="Times New Roman" w:hAnsi="Arial" w:cs="Arial"/>
                              </w:rPr>
                              <w:t xml:space="preserve">“The support of this lawsuit by Georgia Governor Kemp and Attorney General </w:t>
                            </w:r>
                            <w:proofErr w:type="spellStart"/>
                            <w:r w:rsidRPr="00B52C3B">
                              <w:rPr>
                                <w:rFonts w:ascii="Arial" w:eastAsia="Times New Roman" w:hAnsi="Arial" w:cs="Arial"/>
                              </w:rPr>
                              <w:t>Carr</w:t>
                            </w:r>
                            <w:proofErr w:type="spellEnd"/>
                            <w:r w:rsidRPr="00B52C3B">
                              <w:rPr>
                                <w:rFonts w:ascii="Arial" w:eastAsia="Times New Roman" w:hAnsi="Arial" w:cs="Arial"/>
                              </w:rPr>
                              <w:t xml:space="preserve"> </w:t>
                            </w:r>
                            <w:r>
                              <w:rPr>
                                <w:rFonts w:ascii="Arial" w:eastAsia="Times New Roman" w:hAnsi="Arial" w:cs="Arial"/>
                              </w:rPr>
                              <w:t xml:space="preserve">undermine </w:t>
                            </w:r>
                            <w:r w:rsidRPr="00B52C3B">
                              <w:rPr>
                                <w:rFonts w:ascii="Arial" w:eastAsia="Times New Roman" w:hAnsi="Arial" w:cs="Arial"/>
                              </w:rPr>
                              <w:t>their</w:t>
                            </w:r>
                            <w:r>
                              <w:rPr>
                                <w:rFonts w:ascii="Arial" w:eastAsia="Times New Roman" w:hAnsi="Arial" w:cs="Arial"/>
                              </w:rPr>
                              <w:t xml:space="preserve"> own stated intentions</w:t>
                            </w:r>
                            <w:r w:rsidRPr="00B52C3B">
                              <w:rPr>
                                <w:rFonts w:ascii="Arial" w:eastAsia="Times New Roman" w:hAnsi="Arial" w:cs="Arial"/>
                              </w:rPr>
                              <w:t xml:space="preserve"> </w:t>
                            </w:r>
                            <w:r>
                              <w:rPr>
                                <w:rFonts w:ascii="Arial" w:eastAsia="Times New Roman" w:hAnsi="Arial" w:cs="Arial"/>
                              </w:rPr>
                              <w:t xml:space="preserve">to lead our state through this pandemic, keep families and the economy whole and healthy, and </w:t>
                            </w:r>
                            <w:r w:rsidRPr="00B52C3B">
                              <w:rPr>
                                <w:rFonts w:ascii="Arial" w:eastAsia="Times New Roman" w:hAnsi="Arial" w:cs="Arial"/>
                              </w:rPr>
                              <w:t>increas</w:t>
                            </w:r>
                            <w:r>
                              <w:rPr>
                                <w:rFonts w:ascii="Arial" w:eastAsia="Times New Roman" w:hAnsi="Arial" w:cs="Arial"/>
                              </w:rPr>
                              <w:t>e</w:t>
                            </w:r>
                            <w:r w:rsidRPr="00B52C3B">
                              <w:rPr>
                                <w:rFonts w:ascii="Arial" w:eastAsia="Times New Roman" w:hAnsi="Arial" w:cs="Arial"/>
                              </w:rPr>
                              <w:t xml:space="preserve"> access to </w:t>
                            </w:r>
                            <w:r>
                              <w:rPr>
                                <w:rFonts w:ascii="Arial" w:eastAsia="Times New Roman" w:hAnsi="Arial" w:cs="Arial"/>
                              </w:rPr>
                              <w:t xml:space="preserve">health </w:t>
                            </w:r>
                            <w:r w:rsidRPr="00B52C3B">
                              <w:rPr>
                                <w:rFonts w:ascii="Arial" w:eastAsia="Times New Roman" w:hAnsi="Arial" w:cs="Arial"/>
                              </w:rPr>
                              <w:t xml:space="preserve">care for Georgia families and individuals. We urge Georgia leaders to re-consider their support of this case. </w:t>
                            </w:r>
                          </w:p>
                          <w:p w14:paraId="5C9B7380" w14:textId="77777777" w:rsidR="00B7599A" w:rsidRDefault="00B7599A" w:rsidP="00B7599A">
                            <w:pPr>
                              <w:rPr>
                                <w:rFonts w:ascii="Arial" w:eastAsia="Times New Roman" w:hAnsi="Arial" w:cs="Arial"/>
                              </w:rPr>
                            </w:pPr>
                          </w:p>
                          <w:p w14:paraId="45BF5F67" w14:textId="1A4F78D7" w:rsidR="00BA4836" w:rsidRPr="00B05EAF" w:rsidRDefault="00BA4836" w:rsidP="00B7599A">
                            <w:pPr>
                              <w:rPr>
                                <w:rFonts w:ascii="Arial" w:eastAsia="Arial" w:hAnsi="Arial" w:cs="Arial"/>
                                <w:highlight w:val="white"/>
                              </w:rPr>
                            </w:pPr>
                          </w:p>
                          <w:p w14:paraId="66F7E64A" w14:textId="26E83D14" w:rsidR="00BA4836" w:rsidRDefault="00BA4836" w:rsidP="00CC0EF1">
                            <w:pPr>
                              <w:rPr>
                                <w:rFonts w:ascii="Arial" w:eastAsia="Arial" w:hAnsi="Arial" w:cs="Arial"/>
                              </w:rPr>
                            </w:pPr>
                          </w:p>
                          <w:p w14:paraId="20E460B2" w14:textId="5559331F" w:rsidR="00520B4E" w:rsidRDefault="00520B4E" w:rsidP="00CC0EF1">
                            <w:pPr>
                              <w:rPr>
                                <w:rFonts w:ascii="Arial" w:eastAsia="Arial" w:hAnsi="Arial" w:cs="Arial"/>
                              </w:rPr>
                            </w:pPr>
                          </w:p>
                          <w:p w14:paraId="5F0BD408" w14:textId="4461AC59" w:rsidR="00520B4E" w:rsidRPr="00B05EAF" w:rsidRDefault="00520B4E" w:rsidP="00CC0EF1">
                            <w:pPr>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D89CA" id="_x0000_t202" coordsize="21600,21600" o:spt="202" path="m,l,21600r21600,l21600,xe">
                <v:stroke joinstyle="miter"/>
                <v:path gradientshapeok="t" o:connecttype="rect"/>
              </v:shapetype>
              <v:shape id="Text Box 2" o:spid="_x0000_s1026" type="#_x0000_t202" style="position:absolute;margin-left:54pt;margin-top:88.15pt;width:7in;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" filled="f" stroked="f">
                <v:textbox inset="0,0,0,0">
                  <w:txbxContent>
                    <w:p w14:paraId="55BB1FA8" w14:textId="748AEE53" w:rsidR="00EC768E" w:rsidRPr="00B05EAF" w:rsidRDefault="00EC768E" w:rsidP="00483848">
                      <w:pPr>
                        <w:widowControl w:val="0"/>
                        <w:autoSpaceDE w:val="0"/>
                        <w:autoSpaceDN w:val="0"/>
                        <w:adjustRightInd w:val="0"/>
                        <w:spacing w:after="240"/>
                        <w:contextualSpacing/>
                        <w:rPr>
                          <w:rFonts w:ascii="Arial" w:hAnsi="Arial" w:cs="Arial"/>
                          <w:color w:val="000000"/>
                          <w:sz w:val="29"/>
                          <w:szCs w:val="29"/>
                        </w:rPr>
                      </w:pPr>
                      <w:r w:rsidRPr="00B05EAF">
                        <w:rPr>
                          <w:rFonts w:ascii="Arial" w:hAnsi="Arial" w:cs="Arial"/>
                          <w:color w:val="000000"/>
                          <w:sz w:val="29"/>
                          <w:szCs w:val="29"/>
                        </w:rPr>
                        <w:t>FOR IMMEDIATE RELEASE</w:t>
                      </w:r>
                      <w:r w:rsidR="00B7599A">
                        <w:rPr>
                          <w:rFonts w:ascii="Arial" w:hAnsi="Arial" w:cs="Arial"/>
                          <w:color w:val="000000"/>
                          <w:sz w:val="29"/>
                          <w:szCs w:val="29"/>
                        </w:rPr>
                        <w:t>:</w:t>
                      </w:r>
                      <w:r w:rsidRPr="00B05EAF">
                        <w:rPr>
                          <w:rFonts w:ascii="Arial" w:hAnsi="Arial" w:cs="Arial"/>
                          <w:color w:val="000000"/>
                          <w:sz w:val="29"/>
                          <w:szCs w:val="29"/>
                        </w:rPr>
                        <w:t xml:space="preserve"> </w:t>
                      </w:r>
                      <w:r w:rsidRPr="00B05EAF">
                        <w:rPr>
                          <w:rFonts w:ascii="Arial" w:hAnsi="Arial" w:cs="Arial"/>
                          <w:color w:val="000000"/>
                        </w:rPr>
                        <w:t xml:space="preserve">     </w:t>
                      </w:r>
                      <w:r w:rsidRPr="00B05EAF">
                        <w:rPr>
                          <w:rFonts w:ascii="Arial" w:hAnsi="Arial" w:cs="Arial"/>
                          <w:color w:val="000000"/>
                        </w:rPr>
                        <w:tab/>
                      </w:r>
                      <w:r w:rsidRPr="00B05EAF">
                        <w:rPr>
                          <w:rFonts w:ascii="Arial" w:hAnsi="Arial" w:cs="Arial"/>
                          <w:color w:val="000000"/>
                        </w:rPr>
                        <w:tab/>
                      </w:r>
                      <w:r w:rsidRPr="00B05EAF">
                        <w:rPr>
                          <w:rFonts w:ascii="Arial" w:hAnsi="Arial" w:cs="Arial"/>
                          <w:color w:val="000000"/>
                        </w:rPr>
                        <w:tab/>
                        <w:t xml:space="preserve">     </w:t>
                      </w:r>
                      <w:r w:rsidRPr="00B05EAF">
                        <w:rPr>
                          <w:rFonts w:ascii="Arial" w:hAnsi="Arial" w:cs="Arial"/>
                          <w:color w:val="000000"/>
                          <w:sz w:val="29"/>
                          <w:szCs w:val="29"/>
                        </w:rPr>
                        <w:t>CONTACT: Laura Colbert</w:t>
                      </w:r>
                      <w:r w:rsidR="00B7599A">
                        <w:rPr>
                          <w:rFonts w:ascii="Arial" w:hAnsi="Arial" w:cs="Arial"/>
                          <w:color w:val="000000"/>
                          <w:sz w:val="29"/>
                          <w:szCs w:val="29"/>
                        </w:rPr>
                        <w:t xml:space="preserve">          </w:t>
                      </w:r>
                    </w:p>
                    <w:p w14:paraId="06BA4A10" w14:textId="5E18BED1" w:rsidR="00EC768E" w:rsidRPr="00B05EAF" w:rsidRDefault="00B7599A" w:rsidP="00B7599A">
                      <w:pPr>
                        <w:widowControl w:val="0"/>
                        <w:autoSpaceDE w:val="0"/>
                        <w:autoSpaceDN w:val="0"/>
                        <w:adjustRightInd w:val="0"/>
                        <w:spacing w:after="240"/>
                        <w:contextualSpacing/>
                        <w:rPr>
                          <w:rFonts w:ascii="Arial" w:hAnsi="Arial" w:cs="Arial"/>
                          <w:color w:val="000000"/>
                        </w:rPr>
                      </w:pPr>
                      <w:r>
                        <w:rPr>
                          <w:rFonts w:ascii="Arial" w:hAnsi="Arial" w:cs="Arial"/>
                          <w:color w:val="000000"/>
                          <w:sz w:val="29"/>
                          <w:szCs w:val="29"/>
                        </w:rPr>
                        <w:t>November 10, 2020</w:t>
                      </w:r>
                      <w:r w:rsidR="00EC768E" w:rsidRPr="00B05EAF">
                        <w:rPr>
                          <w:rFonts w:ascii="Arial" w:hAnsi="Arial" w:cs="Arial"/>
                          <w:color w:val="000000"/>
                          <w:sz w:val="29"/>
                          <w:szCs w:val="29"/>
                        </w:rPr>
                        <w:tab/>
                      </w:r>
                      <w:r w:rsidR="00EC768E" w:rsidRPr="00B05EAF">
                        <w:rPr>
                          <w:rFonts w:ascii="Arial" w:hAnsi="Arial" w:cs="Arial"/>
                          <w:color w:val="000000"/>
                          <w:sz w:val="29"/>
                          <w:szCs w:val="29"/>
                        </w:rPr>
                        <w:tab/>
                      </w:r>
                      <w:r w:rsidR="00BA4836">
                        <w:rPr>
                          <w:rFonts w:ascii="Arial" w:hAnsi="Arial" w:cs="Arial"/>
                          <w:color w:val="000000"/>
                          <w:sz w:val="29"/>
                          <w:szCs w:val="29"/>
                        </w:rPr>
                        <w:tab/>
                      </w:r>
                      <w:r w:rsidR="00BA4836">
                        <w:rPr>
                          <w:rFonts w:ascii="Arial" w:hAnsi="Arial" w:cs="Arial"/>
                          <w:color w:val="000000"/>
                          <w:sz w:val="29"/>
                          <w:szCs w:val="29"/>
                        </w:rPr>
                        <w:tab/>
                      </w:r>
                      <w:r w:rsidR="00BA4836">
                        <w:rPr>
                          <w:rFonts w:ascii="Arial" w:hAnsi="Arial" w:cs="Arial"/>
                          <w:color w:val="000000"/>
                          <w:sz w:val="29"/>
                          <w:szCs w:val="29"/>
                        </w:rPr>
                        <w:tab/>
                      </w:r>
                      <w:r>
                        <w:rPr>
                          <w:rFonts w:ascii="Arial" w:hAnsi="Arial" w:cs="Arial"/>
                          <w:color w:val="000000"/>
                          <w:sz w:val="29"/>
                          <w:szCs w:val="29"/>
                        </w:rPr>
                        <w:t xml:space="preserve">    </w:t>
                      </w:r>
                      <w:r w:rsidR="00EC768E" w:rsidRPr="00B05EAF">
                        <w:rPr>
                          <w:rFonts w:ascii="Arial" w:hAnsi="Arial" w:cs="Arial"/>
                          <w:color w:val="000000"/>
                          <w:sz w:val="29"/>
                          <w:szCs w:val="29"/>
                        </w:rPr>
                        <w:t xml:space="preserve">Georgians for a Healthy Future </w:t>
                      </w:r>
                    </w:p>
                    <w:p w14:paraId="33B7F153" w14:textId="31429D81" w:rsidR="00EC768E" w:rsidRPr="00B05EAF" w:rsidRDefault="00EC768E" w:rsidP="00483848">
                      <w:pPr>
                        <w:widowControl w:val="0"/>
                        <w:autoSpaceDE w:val="0"/>
                        <w:autoSpaceDN w:val="0"/>
                        <w:adjustRightInd w:val="0"/>
                        <w:spacing w:after="240"/>
                        <w:contextualSpacing/>
                        <w:jc w:val="center"/>
                        <w:rPr>
                          <w:rFonts w:ascii="Arial" w:hAnsi="Arial" w:cs="Arial"/>
                          <w:color w:val="000000"/>
                        </w:rPr>
                      </w:pPr>
                      <w:r w:rsidRPr="00B05EAF">
                        <w:rPr>
                          <w:rFonts w:ascii="Arial" w:hAnsi="Arial" w:cs="Arial"/>
                          <w:color w:val="000000"/>
                          <w:sz w:val="29"/>
                          <w:szCs w:val="29"/>
                        </w:rPr>
                        <w:t xml:space="preserve">                                                 </w:t>
                      </w:r>
                      <w:r w:rsidR="00B05EAF" w:rsidRPr="00B05EAF">
                        <w:rPr>
                          <w:rFonts w:ascii="Arial" w:hAnsi="Arial" w:cs="Arial"/>
                          <w:color w:val="000000"/>
                          <w:sz w:val="29"/>
                          <w:szCs w:val="29"/>
                        </w:rPr>
                        <w:t>404-890-5804</w:t>
                      </w:r>
                    </w:p>
                    <w:p w14:paraId="32B1C8C2" w14:textId="6D39AEE2" w:rsidR="00EC768E" w:rsidRPr="00B05EAF" w:rsidRDefault="00EC768E" w:rsidP="00483848">
                      <w:pPr>
                        <w:widowControl w:val="0"/>
                        <w:autoSpaceDE w:val="0"/>
                        <w:autoSpaceDN w:val="0"/>
                        <w:adjustRightInd w:val="0"/>
                        <w:spacing w:after="240"/>
                        <w:contextualSpacing/>
                        <w:rPr>
                          <w:rFonts w:ascii="Arial" w:hAnsi="Arial" w:cs="Arial"/>
                          <w:color w:val="000000"/>
                        </w:rPr>
                      </w:pPr>
                      <w:r w:rsidRPr="00B05EAF">
                        <w:rPr>
                          <w:rFonts w:ascii="Arial" w:hAnsi="Arial" w:cs="Arial"/>
                          <w:color w:val="0000FF"/>
                          <w:sz w:val="29"/>
                          <w:szCs w:val="29"/>
                        </w:rPr>
                        <w:t xml:space="preserve">                                                                    </w:t>
                      </w:r>
                      <w:r w:rsidR="00B05EAF">
                        <w:rPr>
                          <w:rFonts w:ascii="Arial" w:hAnsi="Arial" w:cs="Arial"/>
                          <w:color w:val="0000FF"/>
                          <w:sz w:val="29"/>
                          <w:szCs w:val="29"/>
                        </w:rPr>
                        <w:t xml:space="preserve">  </w:t>
                      </w:r>
                      <w:r w:rsidRPr="00B05EAF">
                        <w:rPr>
                          <w:rFonts w:ascii="Arial" w:hAnsi="Arial" w:cs="Arial"/>
                          <w:color w:val="0000FF"/>
                          <w:sz w:val="29"/>
                          <w:szCs w:val="29"/>
                        </w:rPr>
                        <w:t xml:space="preserve">      lcolbert@healthyfuturega.org </w:t>
                      </w:r>
                    </w:p>
                    <w:p w14:paraId="696F7884" w14:textId="77777777" w:rsidR="00EC768E" w:rsidRPr="00B05EAF" w:rsidRDefault="00EC768E" w:rsidP="00EC6F39">
                      <w:pPr>
                        <w:ind w:left="720"/>
                        <w:jc w:val="center"/>
                        <w:rPr>
                          <w:rFonts w:ascii="Arial" w:eastAsia="Times New Roman" w:hAnsi="Arial" w:cs="Arial"/>
                          <w:b/>
                          <w:bCs/>
                          <w:color w:val="222222"/>
                          <w:sz w:val="28"/>
                          <w:szCs w:val="28"/>
                        </w:rPr>
                      </w:pPr>
                    </w:p>
                    <w:p w14:paraId="746F4913" w14:textId="77777777" w:rsidR="00EC768E" w:rsidRPr="00B05EAF" w:rsidRDefault="00EC768E" w:rsidP="00EC6F39">
                      <w:pPr>
                        <w:ind w:left="720"/>
                        <w:jc w:val="center"/>
                        <w:rPr>
                          <w:rFonts w:ascii="Arial" w:eastAsia="Times New Roman" w:hAnsi="Arial" w:cs="Arial"/>
                          <w:b/>
                          <w:bCs/>
                          <w:color w:val="222222"/>
                          <w:sz w:val="28"/>
                          <w:szCs w:val="28"/>
                        </w:rPr>
                      </w:pPr>
                    </w:p>
                    <w:p w14:paraId="24DE84DA" w14:textId="079B669B" w:rsidR="00B7599A" w:rsidRPr="00B7599A" w:rsidRDefault="00B7599A" w:rsidP="00B7599A">
                      <w:pPr>
                        <w:jc w:val="center"/>
                        <w:rPr>
                          <w:rFonts w:ascii="Arial" w:eastAsia="Times New Roman" w:hAnsi="Arial" w:cs="Arial"/>
                          <w:b/>
                          <w:bCs/>
                          <w:sz w:val="32"/>
                          <w:szCs w:val="32"/>
                        </w:rPr>
                      </w:pPr>
                      <w:r w:rsidRPr="00B7599A">
                        <w:rPr>
                          <w:rFonts w:ascii="Arial" w:eastAsia="Times New Roman" w:hAnsi="Arial" w:cs="Arial"/>
                          <w:b/>
                          <w:bCs/>
                          <w:sz w:val="32"/>
                          <w:szCs w:val="32"/>
                        </w:rPr>
                        <w:t>Georgia’s participation in health care repeal lawsuit is destabilizing for Georgia families and the health system</w:t>
                      </w:r>
                    </w:p>
                    <w:p w14:paraId="54652E1B" w14:textId="77777777" w:rsidR="00EC768E" w:rsidRPr="00B05EAF" w:rsidRDefault="00EC768E" w:rsidP="00483848">
                      <w:pPr>
                        <w:ind w:left="720"/>
                        <w:jc w:val="center"/>
                        <w:rPr>
                          <w:rFonts w:ascii="Arial" w:hAnsi="Arial" w:cs="Arial"/>
                          <w:i/>
                        </w:rPr>
                      </w:pPr>
                    </w:p>
                    <w:p w14:paraId="0308A926" w14:textId="77777777" w:rsidR="00B7599A" w:rsidRPr="00094A2C" w:rsidRDefault="00B7599A" w:rsidP="00B7599A">
                      <w:pPr>
                        <w:rPr>
                          <w:rFonts w:ascii="Arial" w:eastAsia="Times New Roman" w:hAnsi="Arial" w:cs="Arial"/>
                        </w:rPr>
                      </w:pPr>
                      <w:r w:rsidRPr="00B52C3B">
                        <w:rPr>
                          <w:rFonts w:ascii="Arial" w:eastAsia="Times New Roman" w:hAnsi="Arial" w:cs="Arial"/>
                        </w:rPr>
                        <w:t>Atlanta, Georgia - Statement by Laura Colbert, Executive Director of Georgians for a Healthy Future</w:t>
                      </w:r>
                      <w:r w:rsidRPr="00094A2C">
                        <w:rPr>
                          <w:rFonts w:ascii="Arial" w:eastAsia="Times New Roman" w:hAnsi="Arial" w:cs="Arial"/>
                        </w:rPr>
                        <w:t xml:space="preserve"> </w:t>
                      </w:r>
                      <w:r w:rsidRPr="00B52C3B">
                        <w:rPr>
                          <w:rFonts w:ascii="Arial" w:eastAsia="Times New Roman" w:hAnsi="Arial" w:cs="Arial"/>
                        </w:rPr>
                        <w:t xml:space="preserve">regarding today’s </w:t>
                      </w:r>
                      <w:r w:rsidRPr="00094A2C">
                        <w:rPr>
                          <w:rFonts w:ascii="Arial" w:eastAsia="Times New Roman" w:hAnsi="Arial" w:cs="Arial"/>
                        </w:rPr>
                        <w:t>hearing of</w:t>
                      </w:r>
                      <w:r w:rsidRPr="00B52C3B">
                        <w:rPr>
                          <w:rFonts w:ascii="Arial" w:eastAsia="Times New Roman" w:hAnsi="Arial" w:cs="Arial"/>
                        </w:rPr>
                        <w:t xml:space="preserve"> the </w:t>
                      </w:r>
                      <w:r w:rsidRPr="00094A2C">
                        <w:rPr>
                          <w:rFonts w:ascii="Arial" w:eastAsia="Times New Roman" w:hAnsi="Arial" w:cs="Arial"/>
                        </w:rPr>
                        <w:t>California v. Texas</w:t>
                      </w:r>
                      <w:r w:rsidRPr="00B52C3B">
                        <w:rPr>
                          <w:rFonts w:ascii="Arial" w:eastAsia="Times New Roman" w:hAnsi="Arial" w:cs="Arial"/>
                        </w:rPr>
                        <w:t xml:space="preserve"> lawsuit</w:t>
                      </w:r>
                      <w:r w:rsidRPr="00094A2C">
                        <w:rPr>
                          <w:rFonts w:ascii="Arial" w:eastAsia="Times New Roman" w:hAnsi="Arial" w:cs="Arial"/>
                        </w:rPr>
                        <w:t xml:space="preserve"> by the Supreme Court of the United States</w:t>
                      </w:r>
                      <w:r w:rsidRPr="00B52C3B">
                        <w:rPr>
                          <w:rFonts w:ascii="Arial" w:eastAsia="Times New Roman" w:hAnsi="Arial" w:cs="Arial"/>
                        </w:rPr>
                        <w:t>.</w:t>
                      </w:r>
                      <w:r w:rsidRPr="00094A2C">
                        <w:rPr>
                          <w:rFonts w:ascii="Arial" w:eastAsia="Times New Roman" w:hAnsi="Arial" w:cs="Arial"/>
                        </w:rPr>
                        <w:t xml:space="preserve"> </w:t>
                      </w:r>
                      <w:r w:rsidRPr="00B52C3B">
                        <w:rPr>
                          <w:rFonts w:ascii="Arial" w:eastAsia="Times New Roman" w:hAnsi="Arial" w:cs="Arial"/>
                        </w:rPr>
                        <w:t xml:space="preserve">The lawsuit seeks to invalidate the Patient Protection and Affordable Care Act; Georgia is a plaintiff in the case. </w:t>
                      </w:r>
                    </w:p>
                    <w:p w14:paraId="74C32C4E" w14:textId="392914F9" w:rsidR="00B7599A" w:rsidRPr="00094A2C" w:rsidRDefault="00B7599A" w:rsidP="00B7599A">
                      <w:pPr>
                        <w:rPr>
                          <w:rFonts w:ascii="Arial" w:eastAsia="Times New Roman" w:hAnsi="Arial" w:cs="Arial"/>
                        </w:rPr>
                      </w:pPr>
                      <w:r w:rsidRPr="00B52C3B">
                        <w:rPr>
                          <w:rFonts w:ascii="Arial" w:eastAsia="Times New Roman" w:hAnsi="Arial" w:cs="Arial"/>
                        </w:rPr>
                        <w:t>“</w:t>
                      </w:r>
                      <w:r w:rsidRPr="00094A2C">
                        <w:rPr>
                          <w:rFonts w:ascii="Arial" w:eastAsia="Times New Roman" w:hAnsi="Arial" w:cs="Arial"/>
                        </w:rPr>
                        <w:t xml:space="preserve">In the midst of the COVID-19 pandemic, Georgians deserve certainty and stability in their health coverage and access to care. When health insurance is more valuable than ever for the peace of mind and health benefits that it provides, the state’s pursuit of </w:t>
                      </w:r>
                      <w:r>
                        <w:rPr>
                          <w:rFonts w:ascii="Arial" w:eastAsia="Times New Roman" w:hAnsi="Arial" w:cs="Arial"/>
                        </w:rPr>
                        <w:t xml:space="preserve">this </w:t>
                      </w:r>
                      <w:r w:rsidRPr="00094A2C">
                        <w:rPr>
                          <w:rFonts w:ascii="Arial" w:eastAsia="Times New Roman" w:hAnsi="Arial" w:cs="Arial"/>
                        </w:rPr>
                        <w:t xml:space="preserve">lawsuit </w:t>
                      </w:r>
                      <w:r>
                        <w:rPr>
                          <w:rFonts w:ascii="Arial" w:eastAsia="Times New Roman" w:hAnsi="Arial" w:cs="Arial"/>
                        </w:rPr>
                        <w:t>puts Georgians and their families on uncertain and shaky ground.</w:t>
                      </w:r>
                    </w:p>
                    <w:p w14:paraId="32CB404C" w14:textId="781654F8" w:rsidR="00B7599A" w:rsidRPr="00094A2C" w:rsidRDefault="00B7599A" w:rsidP="00B7599A">
                      <w:pPr>
                        <w:rPr>
                          <w:rFonts w:ascii="Arial" w:eastAsia="Times New Roman" w:hAnsi="Arial" w:cs="Arial"/>
                        </w:rPr>
                      </w:pPr>
                      <w:r w:rsidRPr="00B52C3B">
                        <w:rPr>
                          <w:rFonts w:ascii="Arial" w:eastAsia="Times New Roman" w:hAnsi="Arial" w:cs="Arial"/>
                        </w:rPr>
                        <w:t>“</w:t>
                      </w:r>
                      <w:r>
                        <w:rPr>
                          <w:rFonts w:ascii="Arial" w:eastAsia="Times New Roman" w:hAnsi="Arial" w:cs="Arial"/>
                        </w:rPr>
                        <w:t xml:space="preserve">Since its passage more than 10 years ago, the ACA has become as much a part of the foundation of Georgia’s health systems as the 50-year-old Medicaid and Medicare programs. </w:t>
                      </w:r>
                      <w:r w:rsidRPr="00B52C3B">
                        <w:rPr>
                          <w:rFonts w:ascii="Arial" w:eastAsia="Times New Roman" w:hAnsi="Arial" w:cs="Arial"/>
                        </w:rPr>
                        <w:t>More than 480,000 Georgians enrolled in health coverage through the ACA’s marketplace in 20</w:t>
                      </w:r>
                      <w:r w:rsidRPr="00094A2C">
                        <w:rPr>
                          <w:rFonts w:ascii="Arial" w:eastAsia="Times New Roman" w:hAnsi="Arial" w:cs="Arial"/>
                        </w:rPr>
                        <w:t>20</w:t>
                      </w:r>
                      <w:r>
                        <w:rPr>
                          <w:rFonts w:ascii="Arial" w:eastAsia="Times New Roman" w:hAnsi="Arial" w:cs="Arial"/>
                        </w:rPr>
                        <w:t>. N</w:t>
                      </w:r>
                      <w:r w:rsidRPr="00B52C3B">
                        <w:rPr>
                          <w:rFonts w:ascii="Arial" w:eastAsia="Times New Roman" w:hAnsi="Arial" w:cs="Arial"/>
                        </w:rPr>
                        <w:t xml:space="preserve">ine in </w:t>
                      </w:r>
                      <w:r w:rsidRPr="00094A2C">
                        <w:rPr>
                          <w:rFonts w:ascii="Arial" w:eastAsia="Times New Roman" w:hAnsi="Arial" w:cs="Arial"/>
                        </w:rPr>
                        <w:t xml:space="preserve">ten </w:t>
                      </w:r>
                      <w:r w:rsidRPr="00B52C3B">
                        <w:rPr>
                          <w:rFonts w:ascii="Arial" w:eastAsia="Times New Roman" w:hAnsi="Arial" w:cs="Arial"/>
                        </w:rPr>
                        <w:t>benefit from financial help to reduce their costs.</w:t>
                      </w:r>
                      <w:r>
                        <w:rPr>
                          <w:rFonts w:ascii="Arial" w:eastAsia="Times New Roman" w:hAnsi="Arial" w:cs="Arial"/>
                        </w:rPr>
                        <w:t xml:space="preserve"> Seniors pay less for their prescriptions than they did before. Insurers are held accountable for their profits compared to what they spend on actual health services. Every</w:t>
                      </w:r>
                      <w:r w:rsidRPr="00B52C3B">
                        <w:rPr>
                          <w:rFonts w:ascii="Arial" w:eastAsia="Times New Roman" w:hAnsi="Arial" w:cs="Arial"/>
                        </w:rPr>
                        <w:t xml:space="preserve"> Georgian</w:t>
                      </w:r>
                      <w:r>
                        <w:rPr>
                          <w:rFonts w:ascii="Arial" w:eastAsia="Times New Roman" w:hAnsi="Arial" w:cs="Arial"/>
                        </w:rPr>
                        <w:t>—whether they know it or not—</w:t>
                      </w:r>
                      <w:r w:rsidRPr="00B52C3B">
                        <w:rPr>
                          <w:rFonts w:ascii="Arial" w:eastAsia="Times New Roman" w:hAnsi="Arial" w:cs="Arial"/>
                        </w:rPr>
                        <w:t>benefit</w:t>
                      </w:r>
                      <w:r>
                        <w:rPr>
                          <w:rFonts w:ascii="Arial" w:eastAsia="Times New Roman" w:hAnsi="Arial" w:cs="Arial"/>
                        </w:rPr>
                        <w:t>s</w:t>
                      </w:r>
                      <w:r w:rsidRPr="00B52C3B">
                        <w:rPr>
                          <w:rFonts w:ascii="Arial" w:eastAsia="Times New Roman" w:hAnsi="Arial" w:cs="Arial"/>
                        </w:rPr>
                        <w:t xml:space="preserve"> from the standards and protections put in place by the ACA.</w:t>
                      </w:r>
                    </w:p>
                    <w:p w14:paraId="3A6E6BC4" w14:textId="0BC696FF" w:rsidR="00B7599A" w:rsidRDefault="00B7599A" w:rsidP="00B7599A">
                      <w:pPr>
                        <w:rPr>
                          <w:rFonts w:ascii="Arial" w:eastAsia="Times New Roman" w:hAnsi="Arial" w:cs="Arial"/>
                        </w:rPr>
                      </w:pPr>
                      <w:r w:rsidRPr="00B52C3B">
                        <w:rPr>
                          <w:rFonts w:ascii="Arial" w:eastAsia="Times New Roman" w:hAnsi="Arial" w:cs="Arial"/>
                        </w:rPr>
                        <w:t>“</w:t>
                      </w:r>
                      <w:r>
                        <w:rPr>
                          <w:rFonts w:ascii="Arial" w:eastAsia="Times New Roman" w:hAnsi="Arial" w:cs="Arial"/>
                        </w:rPr>
                        <w:t xml:space="preserve">If the Supreme Court were to strike down the ACA, the consequences </w:t>
                      </w:r>
                      <w:r w:rsidRPr="00B52C3B">
                        <w:rPr>
                          <w:rFonts w:ascii="Arial" w:eastAsia="Times New Roman" w:hAnsi="Arial" w:cs="Arial"/>
                        </w:rPr>
                        <w:t>would</w:t>
                      </w:r>
                      <w:r>
                        <w:rPr>
                          <w:rFonts w:ascii="Arial" w:eastAsia="Times New Roman" w:hAnsi="Arial" w:cs="Arial"/>
                        </w:rPr>
                        <w:t xml:space="preserve"> be felt personally and deeply by Georgia. Th</w:t>
                      </w:r>
                      <w:r w:rsidRPr="00B52C3B">
                        <w:rPr>
                          <w:rFonts w:ascii="Arial" w:eastAsia="Times New Roman" w:hAnsi="Arial" w:cs="Arial"/>
                        </w:rPr>
                        <w:t xml:space="preserve">ousands of Georgians </w:t>
                      </w:r>
                      <w:r>
                        <w:rPr>
                          <w:rFonts w:ascii="Arial" w:eastAsia="Times New Roman" w:hAnsi="Arial" w:cs="Arial"/>
                        </w:rPr>
                        <w:t>would lose</w:t>
                      </w:r>
                      <w:r w:rsidRPr="00B52C3B">
                        <w:rPr>
                          <w:rFonts w:ascii="Arial" w:eastAsia="Times New Roman" w:hAnsi="Arial" w:cs="Arial"/>
                        </w:rPr>
                        <w:t xml:space="preserve"> their health coverage, protections for pre-existing conditions, and access to basic health services like mental health care and prescription drugs. </w:t>
                      </w:r>
                      <w:r w:rsidRPr="00094A2C">
                        <w:rPr>
                          <w:rFonts w:ascii="Arial" w:eastAsia="Times New Roman" w:hAnsi="Arial" w:cs="Arial"/>
                        </w:rPr>
                        <w:t>R</w:t>
                      </w:r>
                      <w:r w:rsidRPr="00B52C3B">
                        <w:rPr>
                          <w:rFonts w:ascii="Arial" w:eastAsia="Times New Roman" w:hAnsi="Arial" w:cs="Arial"/>
                        </w:rPr>
                        <w:t xml:space="preserve">evoking the ACA’s protections and disentangling the law from Georgia’s health care system would </w:t>
                      </w:r>
                      <w:r>
                        <w:rPr>
                          <w:rFonts w:ascii="Arial" w:eastAsia="Times New Roman" w:hAnsi="Arial" w:cs="Arial"/>
                        </w:rPr>
                        <w:t xml:space="preserve">be </w:t>
                      </w:r>
                      <w:r w:rsidRPr="00B52C3B">
                        <w:rPr>
                          <w:rFonts w:ascii="Arial" w:eastAsia="Times New Roman" w:hAnsi="Arial" w:cs="Arial"/>
                        </w:rPr>
                        <w:t>chao</w:t>
                      </w:r>
                      <w:r>
                        <w:rPr>
                          <w:rFonts w:ascii="Arial" w:eastAsia="Times New Roman" w:hAnsi="Arial" w:cs="Arial"/>
                        </w:rPr>
                        <w:t>tic</w:t>
                      </w:r>
                      <w:r w:rsidRPr="00B52C3B">
                        <w:rPr>
                          <w:rFonts w:ascii="Arial" w:eastAsia="Times New Roman" w:hAnsi="Arial" w:cs="Arial"/>
                        </w:rPr>
                        <w:t xml:space="preserve"> and confusi</w:t>
                      </w:r>
                      <w:r>
                        <w:rPr>
                          <w:rFonts w:ascii="Arial" w:eastAsia="Times New Roman" w:hAnsi="Arial" w:cs="Arial"/>
                        </w:rPr>
                        <w:t>ng</w:t>
                      </w:r>
                      <w:r w:rsidRPr="00B52C3B">
                        <w:rPr>
                          <w:rFonts w:ascii="Arial" w:eastAsia="Times New Roman" w:hAnsi="Arial" w:cs="Arial"/>
                        </w:rPr>
                        <w:t xml:space="preserve"> </w:t>
                      </w:r>
                      <w:r>
                        <w:rPr>
                          <w:rFonts w:ascii="Arial" w:eastAsia="Times New Roman" w:hAnsi="Arial" w:cs="Arial"/>
                        </w:rPr>
                        <w:t>at a time when stability is paramount.</w:t>
                      </w:r>
                    </w:p>
                    <w:p w14:paraId="00289407" w14:textId="77777777" w:rsidR="00B7599A" w:rsidRDefault="00B7599A" w:rsidP="00B7599A">
                      <w:pPr>
                        <w:rPr>
                          <w:rFonts w:ascii="Arial" w:eastAsia="Times New Roman" w:hAnsi="Arial" w:cs="Arial"/>
                        </w:rPr>
                      </w:pPr>
                      <w:r>
                        <w:rPr>
                          <w:rFonts w:ascii="Arial" w:eastAsia="Times New Roman" w:hAnsi="Arial" w:cs="Arial"/>
                        </w:rPr>
                        <w:t>“The collapse of the ACA, if this lawsuit leads to that, would</w:t>
                      </w:r>
                      <w:r w:rsidRPr="00B52C3B">
                        <w:rPr>
                          <w:rFonts w:ascii="Arial" w:eastAsia="Times New Roman" w:hAnsi="Arial" w:cs="Arial"/>
                        </w:rPr>
                        <w:t xml:space="preserve"> </w:t>
                      </w:r>
                      <w:r>
                        <w:rPr>
                          <w:rFonts w:ascii="Arial" w:eastAsia="Times New Roman" w:hAnsi="Arial" w:cs="Arial"/>
                        </w:rPr>
                        <w:t xml:space="preserve">be </w:t>
                      </w:r>
                      <w:r w:rsidRPr="00B52C3B">
                        <w:rPr>
                          <w:rFonts w:ascii="Arial" w:eastAsia="Times New Roman" w:hAnsi="Arial" w:cs="Arial"/>
                        </w:rPr>
                        <w:t xml:space="preserve">disproportionately </w:t>
                      </w:r>
                      <w:r>
                        <w:rPr>
                          <w:rFonts w:ascii="Arial" w:eastAsia="Times New Roman" w:hAnsi="Arial" w:cs="Arial"/>
                        </w:rPr>
                        <w:t>felt by</w:t>
                      </w:r>
                      <w:r w:rsidRPr="00B52C3B">
                        <w:rPr>
                          <w:rFonts w:ascii="Arial" w:eastAsia="Times New Roman" w:hAnsi="Arial" w:cs="Arial"/>
                        </w:rPr>
                        <w:t xml:space="preserve"> Georgians of color </w:t>
                      </w:r>
                      <w:r>
                        <w:rPr>
                          <w:rFonts w:ascii="Arial" w:eastAsia="Times New Roman" w:hAnsi="Arial" w:cs="Arial"/>
                        </w:rPr>
                        <w:t>and rural Georgians. These groups</w:t>
                      </w:r>
                      <w:r w:rsidRPr="00B52C3B">
                        <w:rPr>
                          <w:rFonts w:ascii="Arial" w:eastAsia="Times New Roman" w:hAnsi="Arial" w:cs="Arial"/>
                        </w:rPr>
                        <w:t xml:space="preserve"> </w:t>
                      </w:r>
                      <w:r>
                        <w:rPr>
                          <w:rFonts w:ascii="Arial" w:eastAsia="Times New Roman" w:hAnsi="Arial" w:cs="Arial"/>
                        </w:rPr>
                        <w:t xml:space="preserve">are </w:t>
                      </w:r>
                      <w:r w:rsidRPr="00B52C3B">
                        <w:rPr>
                          <w:rFonts w:ascii="Arial" w:eastAsia="Times New Roman" w:hAnsi="Arial" w:cs="Arial"/>
                        </w:rPr>
                        <w:t>already</w:t>
                      </w:r>
                      <w:r>
                        <w:rPr>
                          <w:rFonts w:ascii="Arial" w:eastAsia="Times New Roman" w:hAnsi="Arial" w:cs="Arial"/>
                        </w:rPr>
                        <w:t xml:space="preserve"> shouldering the heaviest burdens of the pandemic and</w:t>
                      </w:r>
                      <w:r w:rsidRPr="00B52C3B">
                        <w:rPr>
                          <w:rFonts w:ascii="Arial" w:eastAsia="Times New Roman" w:hAnsi="Arial" w:cs="Arial"/>
                        </w:rPr>
                        <w:t xml:space="preserve"> face </w:t>
                      </w:r>
                      <w:r>
                        <w:rPr>
                          <w:rFonts w:ascii="Arial" w:eastAsia="Times New Roman" w:hAnsi="Arial" w:cs="Arial"/>
                        </w:rPr>
                        <w:t xml:space="preserve">unfair </w:t>
                      </w:r>
                      <w:r w:rsidRPr="00B52C3B">
                        <w:rPr>
                          <w:rFonts w:ascii="Arial" w:eastAsia="Times New Roman" w:hAnsi="Arial" w:cs="Arial"/>
                        </w:rPr>
                        <w:t>barriers to care</w:t>
                      </w:r>
                      <w:r>
                        <w:rPr>
                          <w:rFonts w:ascii="Arial" w:eastAsia="Times New Roman" w:hAnsi="Arial" w:cs="Arial"/>
                        </w:rPr>
                        <w:t>. This case and Georgia’s participation in it only serves to further destabilize communities that have already been knocked off balance.</w:t>
                      </w:r>
                    </w:p>
                    <w:p w14:paraId="7BB7D976" w14:textId="77777777" w:rsidR="00B7599A" w:rsidRPr="00094A2C" w:rsidRDefault="00B7599A" w:rsidP="00B7599A">
                      <w:pPr>
                        <w:rPr>
                          <w:rFonts w:ascii="Arial" w:eastAsia="Times New Roman" w:hAnsi="Arial" w:cs="Arial"/>
                        </w:rPr>
                      </w:pPr>
                      <w:r w:rsidRPr="00B52C3B">
                        <w:rPr>
                          <w:rFonts w:ascii="Arial" w:eastAsia="Times New Roman" w:hAnsi="Arial" w:cs="Arial"/>
                        </w:rPr>
                        <w:t xml:space="preserve">“The support of this lawsuit by Georgia Governor Kemp and Attorney General </w:t>
                      </w:r>
                      <w:proofErr w:type="spellStart"/>
                      <w:r w:rsidRPr="00B52C3B">
                        <w:rPr>
                          <w:rFonts w:ascii="Arial" w:eastAsia="Times New Roman" w:hAnsi="Arial" w:cs="Arial"/>
                        </w:rPr>
                        <w:t>Carr</w:t>
                      </w:r>
                      <w:proofErr w:type="spellEnd"/>
                      <w:r w:rsidRPr="00B52C3B">
                        <w:rPr>
                          <w:rFonts w:ascii="Arial" w:eastAsia="Times New Roman" w:hAnsi="Arial" w:cs="Arial"/>
                        </w:rPr>
                        <w:t xml:space="preserve"> </w:t>
                      </w:r>
                      <w:r>
                        <w:rPr>
                          <w:rFonts w:ascii="Arial" w:eastAsia="Times New Roman" w:hAnsi="Arial" w:cs="Arial"/>
                        </w:rPr>
                        <w:t xml:space="preserve">undermine </w:t>
                      </w:r>
                      <w:r w:rsidRPr="00B52C3B">
                        <w:rPr>
                          <w:rFonts w:ascii="Arial" w:eastAsia="Times New Roman" w:hAnsi="Arial" w:cs="Arial"/>
                        </w:rPr>
                        <w:t>their</w:t>
                      </w:r>
                      <w:r>
                        <w:rPr>
                          <w:rFonts w:ascii="Arial" w:eastAsia="Times New Roman" w:hAnsi="Arial" w:cs="Arial"/>
                        </w:rPr>
                        <w:t xml:space="preserve"> own stated intentions</w:t>
                      </w:r>
                      <w:r w:rsidRPr="00B52C3B">
                        <w:rPr>
                          <w:rFonts w:ascii="Arial" w:eastAsia="Times New Roman" w:hAnsi="Arial" w:cs="Arial"/>
                        </w:rPr>
                        <w:t xml:space="preserve"> </w:t>
                      </w:r>
                      <w:r>
                        <w:rPr>
                          <w:rFonts w:ascii="Arial" w:eastAsia="Times New Roman" w:hAnsi="Arial" w:cs="Arial"/>
                        </w:rPr>
                        <w:t xml:space="preserve">to lead our state through this pandemic, keep families and the economy whole and healthy, and </w:t>
                      </w:r>
                      <w:r w:rsidRPr="00B52C3B">
                        <w:rPr>
                          <w:rFonts w:ascii="Arial" w:eastAsia="Times New Roman" w:hAnsi="Arial" w:cs="Arial"/>
                        </w:rPr>
                        <w:t>increas</w:t>
                      </w:r>
                      <w:r>
                        <w:rPr>
                          <w:rFonts w:ascii="Arial" w:eastAsia="Times New Roman" w:hAnsi="Arial" w:cs="Arial"/>
                        </w:rPr>
                        <w:t>e</w:t>
                      </w:r>
                      <w:r w:rsidRPr="00B52C3B">
                        <w:rPr>
                          <w:rFonts w:ascii="Arial" w:eastAsia="Times New Roman" w:hAnsi="Arial" w:cs="Arial"/>
                        </w:rPr>
                        <w:t xml:space="preserve"> access to </w:t>
                      </w:r>
                      <w:r>
                        <w:rPr>
                          <w:rFonts w:ascii="Arial" w:eastAsia="Times New Roman" w:hAnsi="Arial" w:cs="Arial"/>
                        </w:rPr>
                        <w:t xml:space="preserve">health </w:t>
                      </w:r>
                      <w:r w:rsidRPr="00B52C3B">
                        <w:rPr>
                          <w:rFonts w:ascii="Arial" w:eastAsia="Times New Roman" w:hAnsi="Arial" w:cs="Arial"/>
                        </w:rPr>
                        <w:t xml:space="preserve">care for Georgia families and individuals. We urge Georgia leaders to re-consider their support of this case. </w:t>
                      </w:r>
                    </w:p>
                    <w:p w14:paraId="5C9B7380" w14:textId="77777777" w:rsidR="00B7599A" w:rsidRDefault="00B7599A" w:rsidP="00B7599A">
                      <w:pPr>
                        <w:rPr>
                          <w:rFonts w:ascii="Arial" w:eastAsia="Times New Roman" w:hAnsi="Arial" w:cs="Arial"/>
                        </w:rPr>
                      </w:pPr>
                    </w:p>
                    <w:p w14:paraId="45BF5F67" w14:textId="1A4F78D7" w:rsidR="00BA4836" w:rsidRPr="00B05EAF" w:rsidRDefault="00BA4836" w:rsidP="00B7599A">
                      <w:pPr>
                        <w:rPr>
                          <w:rFonts w:ascii="Arial" w:eastAsia="Arial" w:hAnsi="Arial" w:cs="Arial"/>
                          <w:highlight w:val="white"/>
                        </w:rPr>
                      </w:pPr>
                    </w:p>
                    <w:p w14:paraId="66F7E64A" w14:textId="26E83D14" w:rsidR="00BA4836" w:rsidRDefault="00BA4836" w:rsidP="00CC0EF1">
                      <w:pPr>
                        <w:rPr>
                          <w:rFonts w:ascii="Arial" w:eastAsia="Arial" w:hAnsi="Arial" w:cs="Arial"/>
                        </w:rPr>
                      </w:pPr>
                    </w:p>
                    <w:p w14:paraId="20E460B2" w14:textId="5559331F" w:rsidR="00520B4E" w:rsidRDefault="00520B4E" w:rsidP="00CC0EF1">
                      <w:pPr>
                        <w:rPr>
                          <w:rFonts w:ascii="Arial" w:eastAsia="Arial" w:hAnsi="Arial" w:cs="Arial"/>
                        </w:rPr>
                      </w:pPr>
                    </w:p>
                    <w:p w14:paraId="5F0BD408" w14:textId="4461AC59" w:rsidR="00520B4E" w:rsidRPr="00B05EAF" w:rsidRDefault="00520B4E" w:rsidP="00CC0EF1">
                      <w:pPr>
                        <w:rPr>
                          <w:rFonts w:ascii="Arial" w:eastAsia="Arial" w:hAnsi="Arial" w:cs="Arial"/>
                        </w:rPr>
                      </w:pPr>
                    </w:p>
                  </w:txbxContent>
                </v:textbox>
                <w10:wrap type="tight"/>
              </v:shape>
            </w:pict>
          </mc:Fallback>
        </mc:AlternateContent>
      </w:r>
      <w:r w:rsidR="00956A75">
        <w:rPr>
          <w:noProof/>
        </w:rPr>
        <w:drawing>
          <wp:anchor distT="0" distB="0" distL="114300" distR="114300" simplePos="0" relativeHeight="251660288" behindDoc="1" locked="0" layoutInCell="1" allowOverlap="1" wp14:anchorId="3C4FD845" wp14:editId="5E28974C">
            <wp:simplePos x="0" y="0"/>
            <wp:positionH relativeFrom="column">
              <wp:posOffset>0</wp:posOffset>
            </wp:positionH>
            <wp:positionV relativeFrom="paragraph">
              <wp:posOffset>0</wp:posOffset>
            </wp:positionV>
            <wp:extent cx="7772163"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f_2018_letterhead_ƒ_4c.png"/>
                    <pic:cNvPicPr/>
                  </pic:nvPicPr>
                  <pic:blipFill>
                    <a:blip r:embed="rId5">
                      <a:extLst>
                        <a:ext uri="{28A0092B-C50C-407E-A947-70E740481C1C}">
                          <a14:useLocalDpi xmlns:a14="http://schemas.microsoft.com/office/drawing/2010/main" val="0"/>
                        </a:ext>
                      </a:extLst>
                    </a:blip>
                    <a:stretch>
                      <a:fillRect/>
                    </a:stretch>
                  </pic:blipFill>
                  <pic:spPr>
                    <a:xfrm>
                      <a:off x="0" y="0"/>
                      <a:ext cx="7772163"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493403" w14:textId="24526555" w:rsidR="00401E59" w:rsidRDefault="00247CB0" w:rsidP="00401E59">
      <w:pPr>
        <w:ind w:left="900"/>
      </w:pPr>
      <w:r>
        <w:rPr>
          <w:noProof/>
        </w:rPr>
        <w:lastRenderedPageBreak/>
        <w:drawing>
          <wp:anchor distT="0" distB="0" distL="114300" distR="114300" simplePos="0" relativeHeight="251666432" behindDoc="1" locked="0" layoutInCell="1" allowOverlap="1" wp14:anchorId="180CF238" wp14:editId="111FC2CA">
            <wp:simplePos x="0" y="0"/>
            <wp:positionH relativeFrom="column">
              <wp:posOffset>0</wp:posOffset>
            </wp:positionH>
            <wp:positionV relativeFrom="paragraph">
              <wp:posOffset>51435</wp:posOffset>
            </wp:positionV>
            <wp:extent cx="777216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f_2018_letterhead_ƒ_4c.png"/>
                    <pic:cNvPicPr/>
                  </pic:nvPicPr>
                  <pic:blipFill>
                    <a:blip r:embed="rId5">
                      <a:extLst>
                        <a:ext uri="{28A0092B-C50C-407E-A947-70E740481C1C}">
                          <a14:useLocalDpi xmlns:a14="http://schemas.microsoft.com/office/drawing/2010/main" val="0"/>
                        </a:ext>
                      </a:extLst>
                    </a:blip>
                    <a:stretch>
                      <a:fillRect/>
                    </a:stretch>
                  </pic:blipFill>
                  <pic:spPr>
                    <a:xfrm>
                      <a:off x="0" y="0"/>
                      <a:ext cx="7772163"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65D575D" w14:textId="5763A233" w:rsidR="00EC6F39" w:rsidRDefault="00EC6F39" w:rsidP="00401E59">
      <w:pPr>
        <w:ind w:left="900"/>
      </w:pPr>
      <w:r>
        <w:rPr>
          <w:noProof/>
        </w:rPr>
        <mc:AlternateContent>
          <mc:Choice Requires="wps">
            <w:drawing>
              <wp:anchor distT="0" distB="0" distL="114300" distR="114300" simplePos="0" relativeHeight="251664384" behindDoc="0" locked="0" layoutInCell="1" allowOverlap="1" wp14:anchorId="0118287C" wp14:editId="545D01E2">
                <wp:simplePos x="0" y="0"/>
                <wp:positionH relativeFrom="column">
                  <wp:posOffset>596900</wp:posOffset>
                </wp:positionH>
                <wp:positionV relativeFrom="paragraph">
                  <wp:posOffset>989965</wp:posOffset>
                </wp:positionV>
                <wp:extent cx="6858000" cy="8001000"/>
                <wp:effectExtent l="0" t="0" r="0" b="0"/>
                <wp:wrapTight wrapText="bothSides">
                  <wp:wrapPolygon edited="0">
                    <wp:start x="0" y="0"/>
                    <wp:lineTo x="0" y="21566"/>
                    <wp:lineTo x="21560" y="21566"/>
                    <wp:lineTo x="2156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8BF259" w14:textId="2A3E2250" w:rsidR="00B7599A" w:rsidRPr="00094A2C" w:rsidRDefault="00B7599A" w:rsidP="00B7599A">
                            <w:pPr>
                              <w:rPr>
                                <w:rFonts w:ascii="Arial" w:eastAsia="Times New Roman" w:hAnsi="Arial" w:cs="Arial"/>
                              </w:rPr>
                            </w:pPr>
                            <w:r w:rsidRPr="00B52C3B">
                              <w:rPr>
                                <w:rFonts w:ascii="Arial" w:eastAsia="Times New Roman" w:hAnsi="Arial" w:cs="Arial"/>
                              </w:rPr>
                              <w:t>“It is important for Georgia consumers to know that this does not change the coverage they have today or their 202</w:t>
                            </w:r>
                            <w:r>
                              <w:rPr>
                                <w:rFonts w:ascii="Arial" w:eastAsia="Times New Roman" w:hAnsi="Arial" w:cs="Arial"/>
                              </w:rPr>
                              <w:t>1</w:t>
                            </w:r>
                            <w:r w:rsidRPr="00B52C3B">
                              <w:rPr>
                                <w:rFonts w:ascii="Arial" w:eastAsia="Times New Roman" w:hAnsi="Arial" w:cs="Arial"/>
                              </w:rPr>
                              <w:t xml:space="preserve"> insurance plans. Georgians should </w:t>
                            </w:r>
                            <w:r>
                              <w:rPr>
                                <w:rFonts w:ascii="Arial" w:eastAsia="Times New Roman" w:hAnsi="Arial" w:cs="Arial"/>
                              </w:rPr>
                              <w:t>take advantage of the current open enrollment period and enroll before the Dec. 15</w:t>
                            </w:r>
                            <w:r w:rsidRPr="00DF406C">
                              <w:rPr>
                                <w:rFonts w:ascii="Arial" w:eastAsia="Times New Roman" w:hAnsi="Arial" w:cs="Arial"/>
                                <w:vertAlign w:val="superscript"/>
                              </w:rPr>
                              <w:t>th</w:t>
                            </w:r>
                            <w:r>
                              <w:rPr>
                                <w:rFonts w:ascii="Arial" w:eastAsia="Times New Roman" w:hAnsi="Arial" w:cs="Arial"/>
                              </w:rPr>
                              <w:t xml:space="preserve"> deadline for 2021 coverage</w:t>
                            </w:r>
                            <w:r w:rsidRPr="00B52C3B">
                              <w:rPr>
                                <w:rFonts w:ascii="Arial" w:eastAsia="Times New Roman" w:hAnsi="Arial" w:cs="Arial"/>
                              </w:rPr>
                              <w:t>.</w:t>
                            </w:r>
                            <w:r>
                              <w:rPr>
                                <w:rFonts w:ascii="Arial" w:eastAsia="Times New Roman" w:hAnsi="Arial" w:cs="Arial"/>
                              </w:rPr>
                              <w:t xml:space="preserve"> This is especially important for those who have lost their job-based health coverage or experienced other life changes in recent months due to COVID-19.</w:t>
                            </w:r>
                            <w:r w:rsidRPr="00B52C3B">
                              <w:rPr>
                                <w:rFonts w:ascii="Arial" w:eastAsia="Times New Roman" w:hAnsi="Arial" w:cs="Arial"/>
                              </w:rPr>
                              <w:t xml:space="preserve">” </w:t>
                            </w:r>
                          </w:p>
                          <w:p w14:paraId="08DD3B71" w14:textId="77777777" w:rsidR="00B7599A" w:rsidRDefault="00B7599A" w:rsidP="00B7599A">
                            <w:pPr>
                              <w:rPr>
                                <w:rFonts w:ascii="Arial" w:eastAsia="Times New Roman" w:hAnsi="Arial" w:cs="Arial"/>
                              </w:rPr>
                            </w:pPr>
                            <w:r w:rsidRPr="00B52C3B">
                              <w:rPr>
                                <w:rFonts w:ascii="Arial" w:eastAsia="Times New Roman" w:hAnsi="Arial" w:cs="Arial"/>
                              </w:rPr>
                              <w:t xml:space="preserve">For more information about Georgia consumers and Georgia’s ACA </w:t>
                            </w:r>
                            <w:r w:rsidRPr="00094A2C">
                              <w:rPr>
                                <w:rFonts w:ascii="Arial" w:eastAsia="Times New Roman" w:hAnsi="Arial" w:cs="Arial"/>
                              </w:rPr>
                              <w:t xml:space="preserve">health insurance </w:t>
                            </w:r>
                            <w:r w:rsidRPr="00B52C3B">
                              <w:rPr>
                                <w:rFonts w:ascii="Arial" w:eastAsia="Times New Roman" w:hAnsi="Arial" w:cs="Arial"/>
                              </w:rPr>
                              <w:t>marketplace</w:t>
                            </w:r>
                            <w:r>
                              <w:rPr>
                                <w:rFonts w:ascii="Arial" w:eastAsia="Times New Roman" w:hAnsi="Arial" w:cs="Arial"/>
                              </w:rPr>
                              <w:t xml:space="preserve">: </w:t>
                            </w:r>
                            <w:hyperlink r:id="rId6" w:history="1">
                              <w:r w:rsidRPr="008C0DC1">
                                <w:rPr>
                                  <w:rStyle w:val="Hyperlink"/>
                                  <w:rFonts w:ascii="Arial" w:eastAsia="Times New Roman" w:hAnsi="Arial" w:cs="Arial"/>
                                </w:rPr>
                                <w:t>Getting Georgia Covered 2020</w:t>
                              </w:r>
                            </w:hyperlink>
                          </w:p>
                          <w:p w14:paraId="330F755E" w14:textId="77777777" w:rsidR="00AA3738" w:rsidRDefault="00AA3738" w:rsidP="008F6785">
                            <w:pPr>
                              <w:rPr>
                                <w:rFonts w:ascii="Arial" w:hAnsi="Arial" w:cs="Arial"/>
                              </w:rPr>
                            </w:pPr>
                          </w:p>
                          <w:p w14:paraId="4479127F" w14:textId="5E3F077F" w:rsidR="00EC768E" w:rsidRPr="00C90804" w:rsidRDefault="00C90804" w:rsidP="008F6785">
                            <w:pPr>
                              <w:rPr>
                                <w:rFonts w:ascii="Arial" w:hAnsi="Arial" w:cs="Arial"/>
                              </w:rPr>
                            </w:pPr>
                            <w:r w:rsidRPr="00C90804">
                              <w:rPr>
                                <w:rFonts w:ascii="Arial" w:hAnsi="Arial" w:cs="Arial"/>
                              </w:rPr>
                              <w:t>About GHF:</w:t>
                            </w:r>
                          </w:p>
                          <w:p w14:paraId="7EA6F985" w14:textId="447827AA" w:rsidR="00C90804" w:rsidRPr="00C90804" w:rsidRDefault="00C90804" w:rsidP="00C90804">
                            <w:pPr>
                              <w:spacing w:after="0"/>
                              <w:rPr>
                                <w:rFonts w:ascii="Arial" w:eastAsia="Times New Roman" w:hAnsi="Arial" w:cs="Arial"/>
                              </w:rPr>
                            </w:pPr>
                            <w:r w:rsidRPr="00C90804">
                              <w:rPr>
                                <w:rFonts w:ascii="Arial" w:eastAsia="Times New Roman" w:hAnsi="Arial" w:cs="Arial"/>
                              </w:rPr>
                              <w:t xml:space="preserve">With a mission to build and mobilize a unified voice, vision, and leadership to achieve a healthy future for all Georgians, Georgians for a Healthy Future provides a strong voice for Georgia consumers and communities on the health care issues and decisions that impact their lives. Georgians for a Healthy Future has a three-pronged approach which includes: 1) outreach, education, and engagement with consumers and communities; 2) coalition building and mobilization; and 3) public policy advocacy. For more information, visit </w:t>
                            </w:r>
                            <w:hyperlink r:id="rId7" w:history="1">
                              <w:r w:rsidRPr="00C90804">
                                <w:rPr>
                                  <w:rStyle w:val="Hyperlink"/>
                                  <w:rFonts w:ascii="Arial" w:eastAsia="Times New Roman" w:hAnsi="Arial" w:cs="Arial"/>
                                </w:rPr>
                                <w:t>www.healthyfuturega.org</w:t>
                              </w:r>
                            </w:hyperlink>
                            <w:r w:rsidRPr="00C90804">
                              <w:rPr>
                                <w:rFonts w:ascii="Arial" w:eastAsia="Times New Roman" w:hAnsi="Arial" w:cs="Arial"/>
                              </w:rPr>
                              <w:t xml:space="preserve">. </w:t>
                            </w:r>
                          </w:p>
                          <w:p w14:paraId="73C7624F" w14:textId="77777777" w:rsidR="00EC768E" w:rsidRDefault="00EC768E" w:rsidP="00EC6F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8287C" id="_x0000_s1027" type="#_x0000_t202" style="position:absolute;left:0;text-align:left;margin-left:47pt;margin-top:77.95pt;width:540pt;height:6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" filled="f" stroked="f">
                <v:textbox inset="0,0,0,0">
                  <w:txbxContent>
                    <w:p w14:paraId="798BF259" w14:textId="2A3E2250" w:rsidR="00B7599A" w:rsidRPr="00094A2C" w:rsidRDefault="00B7599A" w:rsidP="00B7599A">
                      <w:pPr>
                        <w:rPr>
                          <w:rFonts w:ascii="Arial" w:eastAsia="Times New Roman" w:hAnsi="Arial" w:cs="Arial"/>
                        </w:rPr>
                      </w:pPr>
                      <w:r w:rsidRPr="00B52C3B">
                        <w:rPr>
                          <w:rFonts w:ascii="Arial" w:eastAsia="Times New Roman" w:hAnsi="Arial" w:cs="Arial"/>
                        </w:rPr>
                        <w:t>“It is important for Georgia consumers to know that this does not change the coverage they have today or their 202</w:t>
                      </w:r>
                      <w:r>
                        <w:rPr>
                          <w:rFonts w:ascii="Arial" w:eastAsia="Times New Roman" w:hAnsi="Arial" w:cs="Arial"/>
                        </w:rPr>
                        <w:t>1</w:t>
                      </w:r>
                      <w:r w:rsidRPr="00B52C3B">
                        <w:rPr>
                          <w:rFonts w:ascii="Arial" w:eastAsia="Times New Roman" w:hAnsi="Arial" w:cs="Arial"/>
                        </w:rPr>
                        <w:t xml:space="preserve"> insurance plans. Georgians should </w:t>
                      </w:r>
                      <w:r>
                        <w:rPr>
                          <w:rFonts w:ascii="Arial" w:eastAsia="Times New Roman" w:hAnsi="Arial" w:cs="Arial"/>
                        </w:rPr>
                        <w:t>take advantage of the current open enrollment period and enroll before the Dec. 15</w:t>
                      </w:r>
                      <w:r w:rsidRPr="00DF406C">
                        <w:rPr>
                          <w:rFonts w:ascii="Arial" w:eastAsia="Times New Roman" w:hAnsi="Arial" w:cs="Arial"/>
                          <w:vertAlign w:val="superscript"/>
                        </w:rPr>
                        <w:t>th</w:t>
                      </w:r>
                      <w:r>
                        <w:rPr>
                          <w:rFonts w:ascii="Arial" w:eastAsia="Times New Roman" w:hAnsi="Arial" w:cs="Arial"/>
                        </w:rPr>
                        <w:t xml:space="preserve"> deadline for 2021 coverage</w:t>
                      </w:r>
                      <w:r w:rsidRPr="00B52C3B">
                        <w:rPr>
                          <w:rFonts w:ascii="Arial" w:eastAsia="Times New Roman" w:hAnsi="Arial" w:cs="Arial"/>
                        </w:rPr>
                        <w:t>.</w:t>
                      </w:r>
                      <w:r>
                        <w:rPr>
                          <w:rFonts w:ascii="Arial" w:eastAsia="Times New Roman" w:hAnsi="Arial" w:cs="Arial"/>
                        </w:rPr>
                        <w:t xml:space="preserve"> This is especially important for those who have lost their job-based health coverage or experienced other life changes in recent months due to COVID-19.</w:t>
                      </w:r>
                      <w:r w:rsidRPr="00B52C3B">
                        <w:rPr>
                          <w:rFonts w:ascii="Arial" w:eastAsia="Times New Roman" w:hAnsi="Arial" w:cs="Arial"/>
                        </w:rPr>
                        <w:t xml:space="preserve">” </w:t>
                      </w:r>
                    </w:p>
                    <w:p w14:paraId="08DD3B71" w14:textId="77777777" w:rsidR="00B7599A" w:rsidRDefault="00B7599A" w:rsidP="00B7599A">
                      <w:pPr>
                        <w:rPr>
                          <w:rFonts w:ascii="Arial" w:eastAsia="Times New Roman" w:hAnsi="Arial" w:cs="Arial"/>
                        </w:rPr>
                      </w:pPr>
                      <w:r w:rsidRPr="00B52C3B">
                        <w:rPr>
                          <w:rFonts w:ascii="Arial" w:eastAsia="Times New Roman" w:hAnsi="Arial" w:cs="Arial"/>
                        </w:rPr>
                        <w:t xml:space="preserve">For more information about Georgia consumers and Georgia’s ACA </w:t>
                      </w:r>
                      <w:r w:rsidRPr="00094A2C">
                        <w:rPr>
                          <w:rFonts w:ascii="Arial" w:eastAsia="Times New Roman" w:hAnsi="Arial" w:cs="Arial"/>
                        </w:rPr>
                        <w:t xml:space="preserve">health insurance </w:t>
                      </w:r>
                      <w:r w:rsidRPr="00B52C3B">
                        <w:rPr>
                          <w:rFonts w:ascii="Arial" w:eastAsia="Times New Roman" w:hAnsi="Arial" w:cs="Arial"/>
                        </w:rPr>
                        <w:t>marketplace</w:t>
                      </w:r>
                      <w:r>
                        <w:rPr>
                          <w:rFonts w:ascii="Arial" w:eastAsia="Times New Roman" w:hAnsi="Arial" w:cs="Arial"/>
                        </w:rPr>
                        <w:t xml:space="preserve">: </w:t>
                      </w:r>
                      <w:hyperlink r:id="rId8" w:history="1">
                        <w:r w:rsidRPr="008C0DC1">
                          <w:rPr>
                            <w:rStyle w:val="Hyperlink"/>
                            <w:rFonts w:ascii="Arial" w:eastAsia="Times New Roman" w:hAnsi="Arial" w:cs="Arial"/>
                          </w:rPr>
                          <w:t>Getting Georgia Covered 2020</w:t>
                        </w:r>
                      </w:hyperlink>
                    </w:p>
                    <w:p w14:paraId="330F755E" w14:textId="77777777" w:rsidR="00AA3738" w:rsidRDefault="00AA3738" w:rsidP="008F6785">
                      <w:pPr>
                        <w:rPr>
                          <w:rFonts w:ascii="Arial" w:hAnsi="Arial" w:cs="Arial"/>
                        </w:rPr>
                      </w:pPr>
                    </w:p>
                    <w:p w14:paraId="4479127F" w14:textId="5E3F077F" w:rsidR="00EC768E" w:rsidRPr="00C90804" w:rsidRDefault="00C90804" w:rsidP="008F6785">
                      <w:pPr>
                        <w:rPr>
                          <w:rFonts w:ascii="Arial" w:hAnsi="Arial" w:cs="Arial"/>
                        </w:rPr>
                      </w:pPr>
                      <w:r w:rsidRPr="00C90804">
                        <w:rPr>
                          <w:rFonts w:ascii="Arial" w:hAnsi="Arial" w:cs="Arial"/>
                        </w:rPr>
                        <w:t>About GHF:</w:t>
                      </w:r>
                    </w:p>
                    <w:p w14:paraId="7EA6F985" w14:textId="447827AA" w:rsidR="00C90804" w:rsidRPr="00C90804" w:rsidRDefault="00C90804" w:rsidP="00C90804">
                      <w:pPr>
                        <w:spacing w:after="0"/>
                        <w:rPr>
                          <w:rFonts w:ascii="Arial" w:eastAsia="Times New Roman" w:hAnsi="Arial" w:cs="Arial"/>
                        </w:rPr>
                      </w:pPr>
                      <w:r w:rsidRPr="00C90804">
                        <w:rPr>
                          <w:rFonts w:ascii="Arial" w:eastAsia="Times New Roman" w:hAnsi="Arial" w:cs="Arial"/>
                        </w:rPr>
                        <w:t xml:space="preserve">With a mission to build and mobilize a unified voice, vision, and leadership to achieve a healthy future for all Georgians, Georgians for a Healthy Future provides a strong voice for Georgia consumers and communities on the health care issues and decisions that impact their lives. Georgians for a Healthy Future has a three-pronged approach which includes: 1) outreach, education, and engagement with consumers and communities; 2) coalition building and mobilization; and 3) public policy advocacy. For more information, visit </w:t>
                      </w:r>
                      <w:hyperlink r:id="rId9" w:history="1">
                        <w:r w:rsidRPr="00C90804">
                          <w:rPr>
                            <w:rStyle w:val="Hyperlink"/>
                            <w:rFonts w:ascii="Arial" w:eastAsia="Times New Roman" w:hAnsi="Arial" w:cs="Arial"/>
                          </w:rPr>
                          <w:t>www.healthyfuturega.org</w:t>
                        </w:r>
                      </w:hyperlink>
                      <w:r w:rsidRPr="00C90804">
                        <w:rPr>
                          <w:rFonts w:ascii="Arial" w:eastAsia="Times New Roman" w:hAnsi="Arial" w:cs="Arial"/>
                        </w:rPr>
                        <w:t xml:space="preserve">. </w:t>
                      </w:r>
                    </w:p>
                    <w:p w14:paraId="73C7624F" w14:textId="77777777" w:rsidR="00EC768E" w:rsidRDefault="00EC768E" w:rsidP="00EC6F39"/>
                  </w:txbxContent>
                </v:textbox>
                <w10:wrap type="tight"/>
              </v:shape>
            </w:pict>
          </mc:Fallback>
        </mc:AlternateContent>
      </w:r>
    </w:p>
    <w:sectPr w:rsidR="00EC6F39" w:rsidSect="00401E59">
      <w:pgSz w:w="12240" w:h="15840"/>
      <w:pgMar w:top="0" w:right="1800" w:bottom="144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22062"/>
    <w:multiLevelType w:val="multilevel"/>
    <w:tmpl w:val="1222091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436671EC"/>
    <w:multiLevelType w:val="hybridMultilevel"/>
    <w:tmpl w:val="6A26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0FD"/>
    <w:rsid w:val="00032ECA"/>
    <w:rsid w:val="00052C78"/>
    <w:rsid w:val="00083DDF"/>
    <w:rsid w:val="000A0504"/>
    <w:rsid w:val="000F6C3F"/>
    <w:rsid w:val="00114873"/>
    <w:rsid w:val="00131F40"/>
    <w:rsid w:val="00143544"/>
    <w:rsid w:val="001949B8"/>
    <w:rsid w:val="00247CB0"/>
    <w:rsid w:val="0029692A"/>
    <w:rsid w:val="002F0F74"/>
    <w:rsid w:val="00401E59"/>
    <w:rsid w:val="00411345"/>
    <w:rsid w:val="00463B9C"/>
    <w:rsid w:val="004800E2"/>
    <w:rsid w:val="00483848"/>
    <w:rsid w:val="004A2872"/>
    <w:rsid w:val="004F0C47"/>
    <w:rsid w:val="005103C5"/>
    <w:rsid w:val="00520B4E"/>
    <w:rsid w:val="0052243E"/>
    <w:rsid w:val="00567219"/>
    <w:rsid w:val="005A68C6"/>
    <w:rsid w:val="005D2525"/>
    <w:rsid w:val="00610E33"/>
    <w:rsid w:val="0063319D"/>
    <w:rsid w:val="00663375"/>
    <w:rsid w:val="006E5A75"/>
    <w:rsid w:val="007439A9"/>
    <w:rsid w:val="0076162C"/>
    <w:rsid w:val="007D074B"/>
    <w:rsid w:val="007D2728"/>
    <w:rsid w:val="00827437"/>
    <w:rsid w:val="00856FDA"/>
    <w:rsid w:val="008950FD"/>
    <w:rsid w:val="008B266A"/>
    <w:rsid w:val="008E423A"/>
    <w:rsid w:val="008F3314"/>
    <w:rsid w:val="008F6785"/>
    <w:rsid w:val="00956536"/>
    <w:rsid w:val="00956A75"/>
    <w:rsid w:val="009844C8"/>
    <w:rsid w:val="009A4135"/>
    <w:rsid w:val="009D008A"/>
    <w:rsid w:val="009F12BA"/>
    <w:rsid w:val="00A625C4"/>
    <w:rsid w:val="00A93836"/>
    <w:rsid w:val="00AA3738"/>
    <w:rsid w:val="00B05EAF"/>
    <w:rsid w:val="00B7599A"/>
    <w:rsid w:val="00BA4836"/>
    <w:rsid w:val="00BC20D4"/>
    <w:rsid w:val="00C0219D"/>
    <w:rsid w:val="00C65828"/>
    <w:rsid w:val="00C90804"/>
    <w:rsid w:val="00CC0EF1"/>
    <w:rsid w:val="00D2159C"/>
    <w:rsid w:val="00D43948"/>
    <w:rsid w:val="00DB23B6"/>
    <w:rsid w:val="00E57A8A"/>
    <w:rsid w:val="00E92AC5"/>
    <w:rsid w:val="00EC6F39"/>
    <w:rsid w:val="00EC768E"/>
    <w:rsid w:val="00F162F1"/>
    <w:rsid w:val="00FB75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EEF16"/>
  <w15:docId w15:val="{E67FEF95-F9AB-AE47-90E1-4D91A628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A7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A75"/>
    <w:rPr>
      <w:rFonts w:ascii="Lucida Grande" w:hAnsi="Lucida Grande" w:cs="Lucida Grande"/>
      <w:sz w:val="18"/>
      <w:szCs w:val="18"/>
    </w:rPr>
  </w:style>
  <w:style w:type="paragraph" w:styleId="ListParagraph">
    <w:name w:val="List Paragraph"/>
    <w:basedOn w:val="Normal"/>
    <w:uiPriority w:val="34"/>
    <w:qFormat/>
    <w:rsid w:val="00143544"/>
    <w:pPr>
      <w:ind w:left="720"/>
      <w:contextualSpacing/>
    </w:pPr>
  </w:style>
  <w:style w:type="character" w:styleId="Hyperlink">
    <w:name w:val="Hyperlink"/>
    <w:basedOn w:val="DefaultParagraphFont"/>
    <w:uiPriority w:val="99"/>
    <w:unhideWhenUsed/>
    <w:rsid w:val="00463B9C"/>
    <w:rPr>
      <w:color w:val="0000FF" w:themeColor="hyperlink"/>
      <w:u w:val="single"/>
    </w:rPr>
  </w:style>
  <w:style w:type="character" w:styleId="UnresolvedMention">
    <w:name w:val="Unresolved Mention"/>
    <w:basedOn w:val="DefaultParagraphFont"/>
    <w:uiPriority w:val="99"/>
    <w:semiHidden/>
    <w:unhideWhenUsed/>
    <w:rsid w:val="00C90804"/>
    <w:rPr>
      <w:color w:val="605E5C"/>
      <w:shd w:val="clear" w:color="auto" w:fill="E1DFDD"/>
    </w:rPr>
  </w:style>
  <w:style w:type="character" w:styleId="FollowedHyperlink">
    <w:name w:val="FollowedHyperlink"/>
    <w:basedOn w:val="DefaultParagraphFont"/>
    <w:uiPriority w:val="99"/>
    <w:semiHidden/>
    <w:unhideWhenUsed/>
    <w:rsid w:val="00C65828"/>
    <w:rPr>
      <w:color w:val="800080" w:themeColor="followedHyperlink"/>
      <w:u w:val="single"/>
    </w:rPr>
  </w:style>
  <w:style w:type="character" w:customStyle="1" w:styleId="apple-converted-space">
    <w:name w:val="apple-converted-space"/>
    <w:basedOn w:val="DefaultParagraphFont"/>
    <w:rsid w:val="00C0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00045">
      <w:bodyDiv w:val="1"/>
      <w:marLeft w:val="0"/>
      <w:marRight w:val="0"/>
      <w:marTop w:val="0"/>
      <w:marBottom w:val="0"/>
      <w:divBdr>
        <w:top w:val="none" w:sz="0" w:space="0" w:color="auto"/>
        <w:left w:val="none" w:sz="0" w:space="0" w:color="auto"/>
        <w:bottom w:val="none" w:sz="0" w:space="0" w:color="auto"/>
        <w:right w:val="none" w:sz="0" w:space="0" w:color="auto"/>
      </w:divBdr>
      <w:divsChild>
        <w:div w:id="1133015088">
          <w:marLeft w:val="0"/>
          <w:marRight w:val="0"/>
          <w:marTop w:val="0"/>
          <w:marBottom w:val="0"/>
          <w:divBdr>
            <w:top w:val="none" w:sz="0" w:space="0" w:color="auto"/>
            <w:left w:val="none" w:sz="0" w:space="0" w:color="auto"/>
            <w:bottom w:val="none" w:sz="0" w:space="0" w:color="auto"/>
            <w:right w:val="none" w:sz="0" w:space="0" w:color="auto"/>
          </w:divBdr>
        </w:div>
      </w:divsChild>
    </w:div>
    <w:div w:id="733745092">
      <w:bodyDiv w:val="1"/>
      <w:marLeft w:val="0"/>
      <w:marRight w:val="0"/>
      <w:marTop w:val="0"/>
      <w:marBottom w:val="0"/>
      <w:divBdr>
        <w:top w:val="none" w:sz="0" w:space="0" w:color="auto"/>
        <w:left w:val="none" w:sz="0" w:space="0" w:color="auto"/>
        <w:bottom w:val="none" w:sz="0" w:space="0" w:color="auto"/>
        <w:right w:val="none" w:sz="0" w:space="0" w:color="auto"/>
      </w:divBdr>
      <w:divsChild>
        <w:div w:id="1043746866">
          <w:marLeft w:val="0"/>
          <w:marRight w:val="0"/>
          <w:marTop w:val="0"/>
          <w:marBottom w:val="0"/>
          <w:divBdr>
            <w:top w:val="none" w:sz="0" w:space="0" w:color="auto"/>
            <w:left w:val="none" w:sz="0" w:space="0" w:color="auto"/>
            <w:bottom w:val="none" w:sz="0" w:space="0" w:color="auto"/>
            <w:right w:val="none" w:sz="0" w:space="0" w:color="auto"/>
          </w:divBdr>
        </w:div>
      </w:divsChild>
    </w:div>
    <w:div w:id="762843471">
      <w:bodyDiv w:val="1"/>
      <w:marLeft w:val="0"/>
      <w:marRight w:val="0"/>
      <w:marTop w:val="0"/>
      <w:marBottom w:val="0"/>
      <w:divBdr>
        <w:top w:val="none" w:sz="0" w:space="0" w:color="auto"/>
        <w:left w:val="none" w:sz="0" w:space="0" w:color="auto"/>
        <w:bottom w:val="none" w:sz="0" w:space="0" w:color="auto"/>
        <w:right w:val="none" w:sz="0" w:space="0" w:color="auto"/>
      </w:divBdr>
    </w:div>
    <w:div w:id="1274943136">
      <w:bodyDiv w:val="1"/>
      <w:marLeft w:val="0"/>
      <w:marRight w:val="0"/>
      <w:marTop w:val="0"/>
      <w:marBottom w:val="0"/>
      <w:divBdr>
        <w:top w:val="none" w:sz="0" w:space="0" w:color="auto"/>
        <w:left w:val="none" w:sz="0" w:space="0" w:color="auto"/>
        <w:bottom w:val="none" w:sz="0" w:space="0" w:color="auto"/>
        <w:right w:val="none" w:sz="0" w:space="0" w:color="auto"/>
      </w:divBdr>
    </w:div>
    <w:div w:id="2031906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c.2020.healthyfuturega.org/" TargetMode="External"/><Relationship Id="rId3" Type="http://schemas.openxmlformats.org/officeDocument/2006/relationships/settings" Target="settings.xml"/><Relationship Id="rId7" Type="http://schemas.openxmlformats.org/officeDocument/2006/relationships/hyperlink" Target="https://healthyfuture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gc.2020.healthyfuturega.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althyfutureg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512gb:Users:mconde:Documents:GHFSHARED%20REMOTE:CloudStation:GHF%20Branding%20&amp;%20Graphics:GHF%20Branding:Letterhead%20&amp;%20Word%20Template:GHF_201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512gb:Users:mconde:Documents:GHFSHARED%20REMOTE:CloudStation:GHF%20Branding%20&amp;%20Graphics:GHF%20Branding:Letterhead%20&amp;%20Word%20Template:GHF_2018_word.dotx</Template>
  <TotalTime>0</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Colbert</dc:creator>
  <cp:keywords/>
  <cp:lastModifiedBy>Michelle Conde</cp:lastModifiedBy>
  <cp:revision>2</cp:revision>
  <cp:lastPrinted>2019-02-13T21:08:00Z</cp:lastPrinted>
  <dcterms:created xsi:type="dcterms:W3CDTF">2020-11-10T14:44:00Z</dcterms:created>
  <dcterms:modified xsi:type="dcterms:W3CDTF">2020-11-10T14:44:00Z</dcterms:modified>
</cp:coreProperties>
</file>