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E97C" w14:textId="77777777" w:rsidR="00885FDE" w:rsidRPr="00413E64" w:rsidRDefault="003D2884" w:rsidP="00451F7A">
      <w:pPr>
        <w:jc w:val="center"/>
        <w:rPr>
          <w:rFonts w:ascii="Gotham Medium" w:hAnsi="Gotham Medium" w:cs="Arial"/>
          <w:b/>
          <w:color w:val="0F3F62"/>
          <w:sz w:val="28"/>
        </w:rPr>
      </w:pPr>
      <w:r w:rsidRPr="00413E64">
        <w:rPr>
          <w:rFonts w:ascii="Gotham Medium" w:hAnsi="Gotham Medium" w:cs="Arial"/>
          <w:b/>
          <w:color w:val="0F3F62"/>
          <w:sz w:val="28"/>
        </w:rPr>
        <w:t xml:space="preserve">Story Collection </w:t>
      </w:r>
      <w:r w:rsidR="00885FDE" w:rsidRPr="00413E64">
        <w:rPr>
          <w:rFonts w:ascii="Gotham Medium" w:hAnsi="Gotham Medium" w:cs="Arial"/>
          <w:b/>
          <w:color w:val="0F3F62"/>
          <w:sz w:val="28"/>
        </w:rPr>
        <w:t>Form</w:t>
      </w:r>
    </w:p>
    <w:p w14:paraId="3FD22C3D" w14:textId="79D9DE24" w:rsidR="00533612" w:rsidRPr="00413E64" w:rsidRDefault="00C82FFB" w:rsidP="00451F7A">
      <w:pPr>
        <w:jc w:val="center"/>
        <w:rPr>
          <w:rFonts w:ascii="Gotham Medium" w:hAnsi="Gotham Medium"/>
          <w:b/>
          <w:color w:val="0F3F62"/>
          <w:sz w:val="24"/>
          <w:szCs w:val="24"/>
        </w:rPr>
      </w:pPr>
      <w:r w:rsidRPr="00413E64">
        <w:rPr>
          <w:rFonts w:ascii="Gotham Medium" w:hAnsi="Gotham Medium" w:cs="Arial"/>
          <w:b/>
          <w:color w:val="0F3F62"/>
          <w:sz w:val="24"/>
        </w:rPr>
        <w:t>Consumers Affected by New SEP Rule</w:t>
      </w:r>
    </w:p>
    <w:p w14:paraId="362BF3C1" w14:textId="77777777" w:rsidR="00B57A40" w:rsidRPr="00413E64" w:rsidRDefault="00B57A40" w:rsidP="00B57A40">
      <w:pPr>
        <w:jc w:val="both"/>
        <w:rPr>
          <w:rFonts w:ascii="Gotham Light" w:hAnsi="Gotham Light" w:cs="Arial"/>
          <w:color w:val="333333"/>
          <w:sz w:val="24"/>
        </w:rPr>
      </w:pPr>
    </w:p>
    <w:p w14:paraId="4F362F92" w14:textId="0865C442" w:rsidR="005E61DB" w:rsidRPr="00413E64" w:rsidRDefault="00B57A40" w:rsidP="00B57A40">
      <w:pPr>
        <w:rPr>
          <w:rFonts w:ascii="Gotham Light" w:hAnsi="Gotham Light" w:cs="Arial"/>
          <w:color w:val="333333"/>
          <w:sz w:val="24"/>
        </w:rPr>
      </w:pPr>
      <w:r w:rsidRPr="00413E64">
        <w:rPr>
          <w:rFonts w:ascii="Gotham Light" w:hAnsi="Gotham Light" w:cs="Arial"/>
          <w:color w:val="333333"/>
          <w:sz w:val="24"/>
        </w:rPr>
        <w:t>C</w:t>
      </w:r>
      <w:r w:rsidR="00C82FFB" w:rsidRPr="00413E64">
        <w:rPr>
          <w:rFonts w:ascii="Gotham Light" w:hAnsi="Gotham Light" w:cs="Arial"/>
          <w:color w:val="333333"/>
          <w:sz w:val="24"/>
        </w:rPr>
        <w:t xml:space="preserve">MS recently announced the new special enrollment confirmation process. </w:t>
      </w:r>
      <w:r w:rsidR="005E61DB" w:rsidRPr="00413E64">
        <w:rPr>
          <w:rFonts w:ascii="Gotham Light" w:hAnsi="Gotham Light" w:cs="Arial"/>
          <w:color w:val="333333"/>
          <w:sz w:val="24"/>
        </w:rPr>
        <w:t>Under the new process, all consumers applying through the most common special enrollment periods</w:t>
      </w:r>
      <w:r w:rsidRPr="00413E64">
        <w:rPr>
          <w:rFonts w:ascii="Gotham Light" w:hAnsi="Gotham Light" w:cs="Arial"/>
          <w:color w:val="333333"/>
          <w:sz w:val="24"/>
        </w:rPr>
        <w:t xml:space="preserve"> (SEP)</w:t>
      </w:r>
      <w:r w:rsidR="005E61DB" w:rsidRPr="00413E64">
        <w:rPr>
          <w:rFonts w:ascii="Gotham Light" w:hAnsi="Gotham Light" w:cs="Arial"/>
          <w:color w:val="333333"/>
          <w:sz w:val="24"/>
        </w:rPr>
        <w:t xml:space="preserve"> will need to submit documentation to verify their eligib</w:t>
      </w:r>
      <w:r w:rsidRPr="00413E64">
        <w:rPr>
          <w:rFonts w:ascii="Gotham Light" w:hAnsi="Gotham Light" w:cs="Arial"/>
          <w:color w:val="333333"/>
          <w:sz w:val="24"/>
        </w:rPr>
        <w:t>ilit</w:t>
      </w:r>
      <w:r w:rsidR="005E61DB" w:rsidRPr="00413E64">
        <w:rPr>
          <w:rFonts w:ascii="Gotham Light" w:hAnsi="Gotham Light" w:cs="Arial"/>
          <w:color w:val="333333"/>
          <w:sz w:val="24"/>
        </w:rPr>
        <w:t>y to use an SEP.</w:t>
      </w:r>
      <w:r w:rsidR="00C82FFB" w:rsidRPr="00413E64">
        <w:rPr>
          <w:rFonts w:ascii="Gotham Light" w:hAnsi="Gotham Light" w:cs="Arial"/>
          <w:color w:val="333333"/>
          <w:sz w:val="24"/>
        </w:rPr>
        <w:t xml:space="preserve"> Failure to provide supporting documents may lead to the denial of coverage. </w:t>
      </w:r>
    </w:p>
    <w:p w14:paraId="41D7A2E4" w14:textId="77777777" w:rsidR="00B57A40" w:rsidRPr="00413E64" w:rsidRDefault="005E61DB" w:rsidP="00B57A40">
      <w:pPr>
        <w:rPr>
          <w:rFonts w:ascii="Gotham Light" w:hAnsi="Gotham Light" w:cs="Arial"/>
          <w:color w:val="333333"/>
          <w:sz w:val="24"/>
        </w:rPr>
      </w:pPr>
      <w:r w:rsidRPr="00413E64">
        <w:rPr>
          <w:rFonts w:ascii="Gotham Light" w:hAnsi="Gotham Light" w:cs="Arial"/>
          <w:color w:val="333333"/>
          <w:sz w:val="24"/>
        </w:rPr>
        <w:t>Georgians for a Healthy Future (GHF) is co</w:t>
      </w:r>
      <w:r w:rsidR="00F16902" w:rsidRPr="00413E64">
        <w:rPr>
          <w:rFonts w:ascii="Gotham Light" w:hAnsi="Gotham Light" w:cs="Arial"/>
          <w:color w:val="333333"/>
          <w:sz w:val="24"/>
        </w:rPr>
        <w:t>llecting information</w:t>
      </w:r>
      <w:r w:rsidRPr="00413E64">
        <w:rPr>
          <w:rFonts w:ascii="Gotham Light" w:hAnsi="Gotham Light" w:cs="Arial"/>
          <w:color w:val="333333"/>
          <w:sz w:val="24"/>
        </w:rPr>
        <w:t xml:space="preserve"> about consumers affected by the new SEP rule. It is important for organizations like GHF to collect these stories, so we can send comments to CMS about the impact of this new rule. If you encounter a consumer that has difficulty enrolling due to the new SEP confirmation process, please use this form to describe the issue. If you have any questions or concerns please contact Pranay Rana at </w:t>
      </w:r>
      <w:hyperlink r:id="rId8" w:history="1">
        <w:r w:rsidRPr="00413E64">
          <w:rPr>
            <w:rStyle w:val="Hyperlink"/>
            <w:rFonts w:ascii="Gotham Light" w:hAnsi="Gotham Light" w:cs="Arial"/>
            <w:sz w:val="24"/>
          </w:rPr>
          <w:t>prana@healthyfuturega.org</w:t>
        </w:r>
      </w:hyperlink>
      <w:r w:rsidRPr="00413E64">
        <w:rPr>
          <w:rFonts w:ascii="Gotham Light" w:hAnsi="Gotham Light" w:cs="Arial"/>
          <w:color w:val="333333"/>
          <w:sz w:val="24"/>
        </w:rPr>
        <w:t xml:space="preserve"> or at (404) 567-5016</w:t>
      </w:r>
      <w:r w:rsidR="009446C1" w:rsidRPr="00413E64">
        <w:rPr>
          <w:rFonts w:ascii="Gotham Light" w:hAnsi="Gotham Light" w:cs="Arial"/>
          <w:color w:val="333333"/>
          <w:sz w:val="24"/>
        </w:rPr>
        <w:t xml:space="preserve"> ext. 4</w:t>
      </w:r>
      <w:r w:rsidR="000062BB" w:rsidRPr="00413E64">
        <w:rPr>
          <w:rFonts w:ascii="Gotham Light" w:hAnsi="Gotham Light" w:cs="Arial"/>
          <w:color w:val="333333"/>
          <w:sz w:val="24"/>
        </w:rPr>
        <w:t>.</w:t>
      </w:r>
    </w:p>
    <w:p w14:paraId="469349BE" w14:textId="0890ED48" w:rsidR="00F16902" w:rsidRPr="00413E64" w:rsidRDefault="00C82FFB" w:rsidP="00B57A40">
      <w:pPr>
        <w:rPr>
          <w:rFonts w:ascii="Gotham Light" w:hAnsi="Gotham Light" w:cs="Arial"/>
          <w:color w:val="333333"/>
          <w:sz w:val="24"/>
        </w:rPr>
      </w:pPr>
      <w:r w:rsidRPr="00413E64">
        <w:rPr>
          <w:rFonts w:ascii="Gotham Light" w:hAnsi="Gotham Light" w:cs="Arial"/>
          <w:color w:val="333333"/>
          <w:sz w:val="24"/>
        </w:rPr>
        <w:t xml:space="preserve">  </w:t>
      </w:r>
    </w:p>
    <w:p w14:paraId="3698C578" w14:textId="7B14173C" w:rsidR="00F16902" w:rsidRPr="00413E64" w:rsidRDefault="00996AB2" w:rsidP="003B4217">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t>H</w:t>
      </w:r>
      <w:r w:rsidR="003D2884" w:rsidRPr="00413E64">
        <w:rPr>
          <w:rFonts w:ascii="Gotham Light" w:hAnsi="Gotham Light" w:cs="Arial"/>
          <w:color w:val="333333"/>
          <w:sz w:val="24"/>
        </w:rPr>
        <w:t xml:space="preserve">ow </w:t>
      </w:r>
      <w:r w:rsidR="00B8004D" w:rsidRPr="00413E64">
        <w:rPr>
          <w:rFonts w:ascii="Gotham Light" w:hAnsi="Gotham Light" w:cs="Arial"/>
          <w:color w:val="333333"/>
          <w:sz w:val="24"/>
        </w:rPr>
        <w:t xml:space="preserve">did </w:t>
      </w:r>
      <w:r w:rsidR="003D2884" w:rsidRPr="00413E64">
        <w:rPr>
          <w:rFonts w:ascii="Gotham Light" w:hAnsi="Gotham Light" w:cs="Arial"/>
          <w:color w:val="333333"/>
          <w:sz w:val="24"/>
        </w:rPr>
        <w:t xml:space="preserve">the </w:t>
      </w:r>
      <w:r w:rsidR="00B8004D" w:rsidRPr="00413E64">
        <w:rPr>
          <w:rFonts w:ascii="Gotham Light" w:hAnsi="Gotham Light" w:cs="Arial"/>
          <w:color w:val="333333"/>
          <w:sz w:val="24"/>
        </w:rPr>
        <w:t xml:space="preserve">change in </w:t>
      </w:r>
      <w:r w:rsidR="003D2884" w:rsidRPr="00413E64">
        <w:rPr>
          <w:rFonts w:ascii="Gotham Light" w:hAnsi="Gotham Light" w:cs="Arial"/>
          <w:color w:val="333333"/>
          <w:sz w:val="24"/>
        </w:rPr>
        <w:t>rule</w:t>
      </w:r>
      <w:r w:rsidR="00B8004D" w:rsidRPr="00413E64">
        <w:rPr>
          <w:rFonts w:ascii="Gotham Light" w:hAnsi="Gotham Light" w:cs="Arial"/>
          <w:color w:val="333333"/>
          <w:sz w:val="24"/>
        </w:rPr>
        <w:t xml:space="preserve"> affect consumer’s ability </w:t>
      </w:r>
      <w:r w:rsidRPr="00413E64">
        <w:rPr>
          <w:rFonts w:ascii="Gotham Light" w:hAnsi="Gotham Light" w:cs="Arial"/>
          <w:color w:val="333333"/>
          <w:sz w:val="24"/>
        </w:rPr>
        <w:t xml:space="preserve">to enroll </w:t>
      </w:r>
      <w:r w:rsidR="00B8004D" w:rsidRPr="00413E64">
        <w:rPr>
          <w:rFonts w:ascii="Gotham Light" w:hAnsi="Gotham Light" w:cs="Arial"/>
          <w:color w:val="333333"/>
          <w:sz w:val="24"/>
        </w:rPr>
        <w:t xml:space="preserve">in coverage? </w:t>
      </w:r>
    </w:p>
    <w:p w14:paraId="67405482" w14:textId="239737AB"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29F6FA56" w14:textId="2B775DBA"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_____________________________________________________________________</w:t>
      </w:r>
    </w:p>
    <w:p w14:paraId="02EE796E" w14:textId="538B8B99"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_______________________________________________________________</w:t>
      </w:r>
      <w:r w:rsidR="00413E64">
        <w:rPr>
          <w:rFonts w:ascii="Gotham Light" w:hAnsi="Gotham Light" w:cs="Arial"/>
          <w:color w:val="333333"/>
          <w:sz w:val="24"/>
        </w:rPr>
        <w:t>______</w:t>
      </w:r>
    </w:p>
    <w:p w14:paraId="3EB1FE7B" w14:textId="71E487F2" w:rsidR="00F16902" w:rsidRPr="00413E64" w:rsidRDefault="00F16902" w:rsidP="00C82FFB">
      <w:pPr>
        <w:jc w:val="both"/>
        <w:rPr>
          <w:rFonts w:ascii="Gotham Light" w:hAnsi="Gotham Light" w:cs="Arial"/>
          <w:color w:val="333333"/>
          <w:sz w:val="24"/>
        </w:rPr>
      </w:pPr>
    </w:p>
    <w:p w14:paraId="549CB2B2" w14:textId="77777777" w:rsidR="00F51AA5" w:rsidRPr="00413E64" w:rsidRDefault="00F51AA5" w:rsidP="00F51AA5">
      <w:pPr>
        <w:pStyle w:val="ListParagraph"/>
        <w:jc w:val="both"/>
        <w:rPr>
          <w:rFonts w:ascii="Gotham Light" w:hAnsi="Gotham Light" w:cs="Arial"/>
          <w:color w:val="333333"/>
          <w:sz w:val="24"/>
        </w:rPr>
      </w:pPr>
    </w:p>
    <w:p w14:paraId="038DD753" w14:textId="6DFFA449" w:rsidR="003B4217" w:rsidRPr="00413E64" w:rsidRDefault="00F16902" w:rsidP="003B4217">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t xml:space="preserve">Did the consumer have difficulty providing supplemental documents related to the life change? </w:t>
      </w:r>
    </w:p>
    <w:p w14:paraId="1AA56BBF" w14:textId="6E22DA89" w:rsidR="003B4217" w:rsidRPr="00413E64" w:rsidRDefault="003B4217" w:rsidP="003B4217">
      <w:pPr>
        <w:pStyle w:val="ListParagraph"/>
        <w:numPr>
          <w:ilvl w:val="0"/>
          <w:numId w:val="2"/>
        </w:numPr>
        <w:jc w:val="both"/>
        <w:rPr>
          <w:rFonts w:ascii="Gotham Light" w:hAnsi="Gotham Light" w:cs="Arial"/>
          <w:color w:val="333333"/>
          <w:sz w:val="24"/>
        </w:rPr>
      </w:pPr>
      <w:r w:rsidRPr="00413E64">
        <w:rPr>
          <w:rFonts w:ascii="Gotham Light" w:hAnsi="Gotham Light" w:cs="Arial"/>
          <w:color w:val="333333"/>
          <w:sz w:val="24"/>
        </w:rPr>
        <w:t>Yes (If yes, please use the space below to describe the difficulty)</w:t>
      </w:r>
    </w:p>
    <w:p w14:paraId="6C6B5EDB" w14:textId="4A26B806" w:rsidR="003B4217" w:rsidRPr="00413E64" w:rsidRDefault="003B4217" w:rsidP="003B4217">
      <w:pPr>
        <w:pStyle w:val="ListParagraph"/>
        <w:numPr>
          <w:ilvl w:val="0"/>
          <w:numId w:val="2"/>
        </w:numPr>
        <w:jc w:val="both"/>
        <w:rPr>
          <w:rFonts w:ascii="Gotham Light" w:hAnsi="Gotham Light" w:cs="Arial"/>
          <w:color w:val="333333"/>
          <w:sz w:val="24"/>
        </w:rPr>
      </w:pPr>
      <w:r w:rsidRPr="00413E64">
        <w:rPr>
          <w:rFonts w:ascii="Gotham Light" w:hAnsi="Gotham Light" w:cs="Arial"/>
          <w:color w:val="333333"/>
          <w:sz w:val="24"/>
        </w:rPr>
        <w:t>No.</w:t>
      </w:r>
    </w:p>
    <w:p w14:paraId="1E6F67A5" w14:textId="315272AB"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32E7D8F1" w14:textId="1D84A4AE"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_____________________________________________________________________</w:t>
      </w:r>
    </w:p>
    <w:p w14:paraId="037A71A4" w14:textId="6627BCD8"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0CAADA7D" w14:textId="77777777" w:rsidR="003B4217" w:rsidRPr="00413E64" w:rsidRDefault="003B4217" w:rsidP="003B4217">
      <w:pPr>
        <w:pStyle w:val="ListParagraph"/>
        <w:ind w:left="1080"/>
        <w:jc w:val="both"/>
        <w:rPr>
          <w:rFonts w:ascii="Gotham Light" w:hAnsi="Gotham Light" w:cs="Arial"/>
          <w:color w:val="333333"/>
          <w:sz w:val="24"/>
        </w:rPr>
      </w:pPr>
    </w:p>
    <w:p w14:paraId="4A6E9A91" w14:textId="260D2D19" w:rsidR="003B4217" w:rsidRPr="00413E64" w:rsidRDefault="00F16902" w:rsidP="003B4217">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t xml:space="preserve">Did the requirement to provide documentation prevent enrollment during the appointment? </w:t>
      </w:r>
    </w:p>
    <w:p w14:paraId="32D70034" w14:textId="77777777" w:rsidR="003B4217" w:rsidRPr="00413E64" w:rsidRDefault="003B4217" w:rsidP="003B4217">
      <w:pPr>
        <w:pStyle w:val="ListParagraph"/>
        <w:numPr>
          <w:ilvl w:val="0"/>
          <w:numId w:val="3"/>
        </w:numPr>
        <w:jc w:val="both"/>
        <w:rPr>
          <w:rFonts w:ascii="Gotham Light" w:hAnsi="Gotham Light" w:cs="Arial"/>
          <w:color w:val="333333"/>
          <w:sz w:val="24"/>
        </w:rPr>
      </w:pPr>
      <w:r w:rsidRPr="00413E64">
        <w:rPr>
          <w:rFonts w:ascii="Gotham Light" w:hAnsi="Gotham Light" w:cs="Arial"/>
          <w:color w:val="333333"/>
          <w:sz w:val="24"/>
        </w:rPr>
        <w:t>Yes</w:t>
      </w:r>
    </w:p>
    <w:p w14:paraId="6CF79812" w14:textId="26F3BA5B" w:rsidR="003D2884" w:rsidRPr="00413E64" w:rsidRDefault="003B4217" w:rsidP="003B4217">
      <w:pPr>
        <w:pStyle w:val="ListParagraph"/>
        <w:numPr>
          <w:ilvl w:val="0"/>
          <w:numId w:val="3"/>
        </w:numPr>
        <w:jc w:val="both"/>
        <w:rPr>
          <w:rFonts w:ascii="Gotham Light" w:hAnsi="Gotham Light" w:cs="Arial"/>
          <w:color w:val="333333"/>
          <w:sz w:val="24"/>
        </w:rPr>
      </w:pPr>
      <w:r w:rsidRPr="00413E64">
        <w:rPr>
          <w:rFonts w:ascii="Gotham Light" w:hAnsi="Gotham Light" w:cs="Arial"/>
          <w:color w:val="333333"/>
          <w:sz w:val="24"/>
        </w:rPr>
        <w:t xml:space="preserve">No </w:t>
      </w:r>
    </w:p>
    <w:p w14:paraId="2B441B8D" w14:textId="3693ADE8" w:rsidR="003B4217" w:rsidRPr="00413E64" w:rsidRDefault="003B4217" w:rsidP="00413E64">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lastRenderedPageBreak/>
        <w:t xml:space="preserve">If Yes for question 3, did the consumer make a follow-up appointment?       </w:t>
      </w:r>
    </w:p>
    <w:p w14:paraId="20B75B55" w14:textId="794D01A1" w:rsidR="003B4217" w:rsidRPr="00413E64" w:rsidRDefault="003B4217" w:rsidP="003B4217">
      <w:pPr>
        <w:pStyle w:val="ListParagraph"/>
        <w:numPr>
          <w:ilvl w:val="0"/>
          <w:numId w:val="5"/>
        </w:numPr>
        <w:jc w:val="both"/>
        <w:rPr>
          <w:rFonts w:ascii="Gotham Light" w:hAnsi="Gotham Light" w:cs="Arial"/>
          <w:color w:val="333333"/>
          <w:sz w:val="24"/>
        </w:rPr>
      </w:pPr>
      <w:r w:rsidRPr="00413E64">
        <w:rPr>
          <w:rFonts w:ascii="Gotham Light" w:hAnsi="Gotham Light" w:cs="Arial"/>
          <w:color w:val="333333"/>
          <w:sz w:val="24"/>
        </w:rPr>
        <w:t>Yes</w:t>
      </w:r>
    </w:p>
    <w:p w14:paraId="35378174" w14:textId="541B960E" w:rsidR="003B4217" w:rsidRPr="00413E64" w:rsidRDefault="003B4217" w:rsidP="003B4217">
      <w:pPr>
        <w:pStyle w:val="ListParagraph"/>
        <w:numPr>
          <w:ilvl w:val="0"/>
          <w:numId w:val="3"/>
        </w:numPr>
        <w:jc w:val="both"/>
        <w:rPr>
          <w:rFonts w:ascii="Gotham Light" w:hAnsi="Gotham Light" w:cs="Arial"/>
          <w:color w:val="333333"/>
          <w:sz w:val="24"/>
        </w:rPr>
      </w:pPr>
      <w:r w:rsidRPr="00413E64">
        <w:rPr>
          <w:rFonts w:ascii="Gotham Light" w:hAnsi="Gotham Light" w:cs="Arial"/>
          <w:color w:val="333333"/>
          <w:sz w:val="24"/>
        </w:rPr>
        <w:t xml:space="preserve">No </w:t>
      </w:r>
    </w:p>
    <w:p w14:paraId="6F40F365" w14:textId="77777777" w:rsidR="003B4217" w:rsidRPr="00413E64" w:rsidRDefault="003B4217" w:rsidP="003B4217">
      <w:pPr>
        <w:pStyle w:val="ListParagraph"/>
        <w:jc w:val="both"/>
        <w:rPr>
          <w:rFonts w:ascii="Gotham Light" w:hAnsi="Gotham Light" w:cs="Arial"/>
          <w:color w:val="333333"/>
          <w:sz w:val="24"/>
        </w:rPr>
      </w:pPr>
    </w:p>
    <w:p w14:paraId="01162455" w14:textId="464D603D" w:rsidR="00C82FFB" w:rsidRPr="00413E64" w:rsidRDefault="00C82FFB" w:rsidP="00C82FFB">
      <w:pPr>
        <w:jc w:val="both"/>
        <w:rPr>
          <w:rFonts w:ascii="Gotham Light" w:hAnsi="Gotham Light" w:cs="Arial"/>
          <w:color w:val="333333"/>
          <w:sz w:val="24"/>
        </w:rPr>
      </w:pPr>
    </w:p>
    <w:p w14:paraId="3155D509" w14:textId="36E1763C" w:rsidR="003B4217" w:rsidRPr="00413E64" w:rsidRDefault="00413E64" w:rsidP="00413E64">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Pr="00413E64">
        <w:rPr>
          <w:rFonts w:ascii="Gotham Light" w:hAnsi="Gotham Light" w:cs="Arial"/>
          <w:color w:val="333333"/>
          <w:sz w:val="24"/>
        </w:rPr>
        <w:softHyphen/>
      </w:r>
      <w:r w:rsidR="00F51AA5" w:rsidRPr="00413E64">
        <w:rPr>
          <w:rFonts w:ascii="Gotham Light" w:hAnsi="Gotham Light" w:cs="Arial"/>
          <w:color w:val="333333"/>
          <w:sz w:val="24"/>
        </w:rPr>
        <w:t>W</w:t>
      </w:r>
      <w:r w:rsidR="00F16902" w:rsidRPr="00413E64">
        <w:rPr>
          <w:rFonts w:ascii="Gotham Light" w:hAnsi="Gotham Light" w:cs="Arial"/>
          <w:color w:val="333333"/>
          <w:sz w:val="24"/>
        </w:rPr>
        <w:t xml:space="preserve">as the consumer ultimately able to enroll? </w:t>
      </w:r>
    </w:p>
    <w:p w14:paraId="1011EC1D" w14:textId="7C2F48D0" w:rsidR="003B4217" w:rsidRPr="00413E64" w:rsidRDefault="00B57A40" w:rsidP="003B4217">
      <w:pPr>
        <w:pStyle w:val="ListParagraph"/>
        <w:numPr>
          <w:ilvl w:val="0"/>
          <w:numId w:val="1"/>
        </w:numPr>
        <w:jc w:val="both"/>
        <w:rPr>
          <w:rFonts w:ascii="Gotham Light" w:hAnsi="Gotham Light" w:cs="Arial"/>
          <w:color w:val="333333"/>
          <w:sz w:val="24"/>
        </w:rPr>
      </w:pPr>
      <w:r w:rsidRPr="00413E64">
        <w:rPr>
          <w:rFonts w:ascii="Gotham Light" w:hAnsi="Gotham Light" w:cs="Arial"/>
          <w:color w:val="333333"/>
          <w:sz w:val="24"/>
        </w:rPr>
        <w:t>Yes</w:t>
      </w:r>
    </w:p>
    <w:p w14:paraId="0464FAD0" w14:textId="30F6B516" w:rsidR="003B4217" w:rsidRPr="00413E64" w:rsidRDefault="003B4217" w:rsidP="003B4217">
      <w:pPr>
        <w:pStyle w:val="ListParagraph"/>
        <w:numPr>
          <w:ilvl w:val="0"/>
          <w:numId w:val="1"/>
        </w:numPr>
        <w:jc w:val="both"/>
        <w:rPr>
          <w:rFonts w:ascii="Gotham Light" w:hAnsi="Gotham Light" w:cs="Arial"/>
          <w:color w:val="333333"/>
          <w:sz w:val="24"/>
        </w:rPr>
      </w:pPr>
      <w:r w:rsidRPr="00413E64">
        <w:rPr>
          <w:rFonts w:ascii="Gotham Light" w:hAnsi="Gotham Light" w:cs="Arial"/>
          <w:color w:val="333333"/>
          <w:sz w:val="24"/>
        </w:rPr>
        <w:t>No</w:t>
      </w:r>
    </w:p>
    <w:p w14:paraId="1C8AFA1E" w14:textId="2794F256" w:rsidR="009C4C87" w:rsidRPr="00413E64" w:rsidRDefault="009C4C87" w:rsidP="003B4217">
      <w:pPr>
        <w:pStyle w:val="ListParagraph"/>
        <w:numPr>
          <w:ilvl w:val="0"/>
          <w:numId w:val="1"/>
        </w:numPr>
        <w:jc w:val="both"/>
        <w:rPr>
          <w:rFonts w:ascii="Gotham Light" w:hAnsi="Gotham Light" w:cs="Arial"/>
          <w:color w:val="333333"/>
          <w:sz w:val="24"/>
        </w:rPr>
      </w:pPr>
      <w:r w:rsidRPr="00413E64">
        <w:rPr>
          <w:rFonts w:ascii="Gotham Light" w:hAnsi="Gotham Light" w:cs="Arial"/>
          <w:color w:val="333333"/>
          <w:sz w:val="24"/>
        </w:rPr>
        <w:t>Other______________</w:t>
      </w:r>
      <w:r w:rsidR="00B57A40" w:rsidRPr="00413E64">
        <w:rPr>
          <w:rFonts w:ascii="Gotham Light" w:hAnsi="Gotham Light" w:cs="Arial"/>
          <w:color w:val="333333"/>
          <w:sz w:val="24"/>
        </w:rPr>
        <w:t>________ (e.</w:t>
      </w:r>
      <w:r w:rsidR="00B14196" w:rsidRPr="00413E64">
        <w:rPr>
          <w:rFonts w:ascii="Gotham Light" w:hAnsi="Gotham Light" w:cs="Arial"/>
          <w:color w:val="333333"/>
          <w:sz w:val="24"/>
        </w:rPr>
        <w:t>g. Escalation in progr</w:t>
      </w:r>
      <w:r w:rsidRPr="00413E64">
        <w:rPr>
          <w:rFonts w:ascii="Gotham Light" w:hAnsi="Gotham Light" w:cs="Arial"/>
          <w:color w:val="333333"/>
          <w:sz w:val="24"/>
        </w:rPr>
        <w:t>ess)</w:t>
      </w:r>
    </w:p>
    <w:p w14:paraId="255920BA" w14:textId="77777777" w:rsidR="00413E64" w:rsidRDefault="00413E64" w:rsidP="00B57A40">
      <w:pPr>
        <w:jc w:val="both"/>
        <w:rPr>
          <w:rFonts w:ascii="Gotham Light" w:hAnsi="Gotham Light" w:cs="Arial"/>
          <w:color w:val="333333"/>
          <w:sz w:val="24"/>
        </w:rPr>
      </w:pPr>
    </w:p>
    <w:p w14:paraId="167EB99F" w14:textId="7E27E8B2" w:rsidR="00413E64" w:rsidRPr="00413E64" w:rsidRDefault="00413E64" w:rsidP="00413E64">
      <w:pPr>
        <w:pStyle w:val="ListParagraph"/>
        <w:numPr>
          <w:ilvl w:val="0"/>
          <w:numId w:val="4"/>
        </w:numPr>
        <w:jc w:val="both"/>
        <w:rPr>
          <w:rFonts w:ascii="Gotham Light" w:hAnsi="Gotham Light" w:cs="Arial"/>
          <w:color w:val="333333"/>
          <w:sz w:val="24"/>
        </w:rPr>
      </w:pPr>
      <w:r>
        <w:rPr>
          <w:rFonts w:ascii="Gotham Light" w:hAnsi="Gotham Light" w:cs="Arial"/>
          <w:color w:val="333333"/>
          <w:sz w:val="24"/>
        </w:rPr>
        <w:t xml:space="preserve">How </w:t>
      </w:r>
      <w:r w:rsidRPr="00413E64">
        <w:rPr>
          <w:rFonts w:ascii="Gotham Light" w:hAnsi="Gotham Light" w:cs="Arial"/>
          <w:color w:val="333333"/>
          <w:sz w:val="24"/>
        </w:rPr>
        <w:t>long did the process take? _________</w:t>
      </w:r>
      <w:r>
        <w:rPr>
          <w:rFonts w:ascii="Gotham Light" w:hAnsi="Gotham Light" w:cs="Arial"/>
          <w:color w:val="333333"/>
          <w:sz w:val="24"/>
        </w:rPr>
        <w:t>_______________________________</w:t>
      </w:r>
    </w:p>
    <w:p w14:paraId="674945C7" w14:textId="77777777" w:rsidR="00413E64" w:rsidRDefault="00413E64" w:rsidP="00B57A40">
      <w:pPr>
        <w:jc w:val="both"/>
        <w:rPr>
          <w:rFonts w:ascii="Gotham Light" w:hAnsi="Gotham Light" w:cs="Arial"/>
          <w:color w:val="333333"/>
          <w:sz w:val="24"/>
        </w:rPr>
      </w:pPr>
    </w:p>
    <w:p w14:paraId="082EBECA" w14:textId="2DBCEFC7" w:rsidR="00F16902" w:rsidRPr="00413E64" w:rsidRDefault="00F16902" w:rsidP="00413E64">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t xml:space="preserve">If </w:t>
      </w:r>
      <w:r w:rsidR="00B57A40" w:rsidRPr="00413E64">
        <w:rPr>
          <w:rFonts w:ascii="Gotham Light" w:hAnsi="Gotham Light" w:cs="Arial"/>
          <w:color w:val="333333"/>
          <w:sz w:val="24"/>
        </w:rPr>
        <w:t xml:space="preserve">the consumer was </w:t>
      </w:r>
      <w:r w:rsidRPr="00413E64">
        <w:rPr>
          <w:rFonts w:ascii="Gotham Light" w:hAnsi="Gotham Light" w:cs="Arial"/>
          <w:color w:val="333333"/>
          <w:sz w:val="24"/>
        </w:rPr>
        <w:t>not</w:t>
      </w:r>
      <w:r w:rsidR="00B57A40" w:rsidRPr="00413E64">
        <w:rPr>
          <w:rFonts w:ascii="Gotham Light" w:hAnsi="Gotham Light" w:cs="Arial"/>
          <w:color w:val="333333"/>
          <w:sz w:val="24"/>
        </w:rPr>
        <w:t xml:space="preserve"> able to enroll</w:t>
      </w:r>
      <w:r w:rsidRPr="00413E64">
        <w:rPr>
          <w:rFonts w:ascii="Gotham Light" w:hAnsi="Gotham Light" w:cs="Arial"/>
          <w:color w:val="333333"/>
          <w:sz w:val="24"/>
        </w:rPr>
        <w:t>, do you believe the SEP confirmation process was the barrier that kept the consumer from enrolling?</w:t>
      </w:r>
    </w:p>
    <w:p w14:paraId="2A1D2EAF" w14:textId="7BB4E5F5" w:rsidR="00F16902" w:rsidRPr="00413E64" w:rsidRDefault="00F16902" w:rsidP="00B864C4">
      <w:pPr>
        <w:jc w:val="both"/>
        <w:rPr>
          <w:rFonts w:ascii="Gotham Light" w:hAnsi="Gotham Light" w:cs="Arial"/>
          <w:color w:val="333333"/>
          <w:sz w:val="24"/>
        </w:rPr>
      </w:pPr>
      <w:r w:rsidRPr="00413E64">
        <w:rPr>
          <w:rFonts w:ascii="Gotham Light" w:hAnsi="Gotham Light" w:cs="Arial"/>
          <w:color w:val="333333"/>
          <w:sz w:val="24"/>
        </w:rPr>
        <w:t>________________________________________</w:t>
      </w:r>
      <w:r w:rsidR="00413E64">
        <w:rPr>
          <w:rFonts w:ascii="Gotham Light" w:hAnsi="Gotham Light" w:cs="Arial"/>
          <w:color w:val="333333"/>
          <w:sz w:val="24"/>
        </w:rPr>
        <w:t>_____________________________</w:t>
      </w:r>
    </w:p>
    <w:p w14:paraId="0DD3D5F6" w14:textId="65E6ED86" w:rsidR="00B864C4" w:rsidRPr="00413E64" w:rsidRDefault="00B864C4"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_____________________________________________________________________</w:t>
      </w:r>
    </w:p>
    <w:p w14:paraId="522E2C25" w14:textId="315D09CF" w:rsidR="00B864C4" w:rsidRPr="00413E64" w:rsidRDefault="00B864C4" w:rsidP="00B864C4">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6B856514" w14:textId="77777777" w:rsidR="00F16902" w:rsidRPr="00413E64" w:rsidRDefault="00F16902" w:rsidP="00B864C4">
      <w:pPr>
        <w:jc w:val="both"/>
        <w:rPr>
          <w:rFonts w:ascii="Gotham Light" w:hAnsi="Gotham Light" w:cs="Arial"/>
          <w:color w:val="333333"/>
          <w:sz w:val="24"/>
        </w:rPr>
      </w:pPr>
    </w:p>
    <w:p w14:paraId="4723C43C" w14:textId="53C16E90" w:rsidR="005C40F2" w:rsidRPr="00413E64" w:rsidRDefault="005C40F2" w:rsidP="00413E64">
      <w:pPr>
        <w:pStyle w:val="ListParagraph"/>
        <w:numPr>
          <w:ilvl w:val="0"/>
          <w:numId w:val="4"/>
        </w:numPr>
        <w:jc w:val="both"/>
        <w:rPr>
          <w:rFonts w:ascii="Gotham Light" w:hAnsi="Gotham Light" w:cs="Arial"/>
          <w:color w:val="333333"/>
          <w:sz w:val="24"/>
        </w:rPr>
      </w:pPr>
      <w:r w:rsidRPr="00413E64">
        <w:rPr>
          <w:rFonts w:ascii="Gotham Light" w:hAnsi="Gotham Light" w:cs="Arial"/>
          <w:color w:val="333333"/>
          <w:sz w:val="24"/>
        </w:rPr>
        <w:t>Please add any additional comments that you would like for GHF or CMS to know about consumer’s experience.</w:t>
      </w:r>
    </w:p>
    <w:p w14:paraId="0BBE982E" w14:textId="24E92F65"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29E0C9BF" w14:textId="20CBF742"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_____________________________________________________________________</w:t>
      </w:r>
    </w:p>
    <w:p w14:paraId="2FA85E3C" w14:textId="6ADE2214" w:rsidR="00B57A40" w:rsidRPr="00413E64" w:rsidRDefault="00B57A40" w:rsidP="00B57A40">
      <w:pPr>
        <w:jc w:val="both"/>
        <w:rPr>
          <w:rFonts w:ascii="Gotham Light" w:hAnsi="Gotham Light" w:cs="Arial"/>
          <w:color w:val="333333"/>
          <w:sz w:val="24"/>
        </w:rPr>
      </w:pPr>
      <w:r w:rsidRPr="00413E64">
        <w:rPr>
          <w:rFonts w:ascii="Gotham Light" w:hAnsi="Gotham Light" w:cs="Arial"/>
          <w:color w:val="333333"/>
          <w:sz w:val="24"/>
        </w:rPr>
        <w:t>______________________________________</w:t>
      </w:r>
      <w:r w:rsidR="00413E64">
        <w:rPr>
          <w:rFonts w:ascii="Gotham Light" w:hAnsi="Gotham Light" w:cs="Arial"/>
          <w:color w:val="333333"/>
          <w:sz w:val="24"/>
        </w:rPr>
        <w:t>_______________________________</w:t>
      </w:r>
    </w:p>
    <w:p w14:paraId="4EBE867C" w14:textId="7C9C1AD7" w:rsidR="005C40F2" w:rsidRPr="00413E64" w:rsidRDefault="005C40F2" w:rsidP="00B864C4">
      <w:pPr>
        <w:jc w:val="both"/>
        <w:rPr>
          <w:rFonts w:ascii="Gotham Light" w:hAnsi="Gotham Light" w:cs="Arial"/>
          <w:color w:val="333333"/>
          <w:sz w:val="24"/>
        </w:rPr>
      </w:pPr>
    </w:p>
    <w:p w14:paraId="2860333F" w14:textId="0CEB78D5" w:rsidR="00B864C4" w:rsidRPr="00413E64" w:rsidRDefault="00B864C4" w:rsidP="00B864C4">
      <w:pPr>
        <w:spacing w:after="0"/>
        <w:jc w:val="both"/>
        <w:rPr>
          <w:rFonts w:ascii="Gotham Light" w:hAnsi="Gotham Light" w:cs="Arial"/>
          <w:color w:val="333333"/>
          <w:sz w:val="24"/>
        </w:rPr>
      </w:pPr>
    </w:p>
    <w:p w14:paraId="0FA32332" w14:textId="47F54B8D" w:rsidR="00B864C4" w:rsidRPr="00413E64" w:rsidRDefault="00B864C4" w:rsidP="00B864C4">
      <w:pPr>
        <w:spacing w:after="0"/>
        <w:jc w:val="both"/>
        <w:rPr>
          <w:rFonts w:ascii="Gotham Light" w:hAnsi="Gotham Light" w:cs="Arial"/>
          <w:color w:val="333333"/>
          <w:sz w:val="24"/>
        </w:rPr>
      </w:pPr>
      <w:bookmarkStart w:id="0" w:name="_GoBack"/>
      <w:bookmarkEnd w:id="0"/>
    </w:p>
    <w:p w14:paraId="44307276" w14:textId="43957F6D" w:rsidR="00413E64" w:rsidRDefault="00413E64" w:rsidP="00B864C4">
      <w:pPr>
        <w:spacing w:after="0" w:line="480" w:lineRule="auto"/>
        <w:jc w:val="both"/>
        <w:rPr>
          <w:rFonts w:ascii="Gotham Light" w:hAnsi="Gotham Light" w:cs="Arial"/>
          <w:b/>
          <w:color w:val="333333"/>
          <w:sz w:val="24"/>
        </w:rPr>
      </w:pPr>
      <w:r>
        <w:rPr>
          <w:rFonts w:ascii="Gotham Light" w:hAnsi="Gotham Light" w:cs="Arial"/>
          <w:b/>
          <w:color w:val="333333"/>
          <w:sz w:val="24"/>
        </w:rPr>
        <w:t>Organization’s Name: ________________________________________________</w:t>
      </w:r>
    </w:p>
    <w:p w14:paraId="58DA239F" w14:textId="7DF294AC" w:rsidR="00413E64" w:rsidRDefault="00413E64" w:rsidP="00B864C4">
      <w:pPr>
        <w:spacing w:after="0" w:line="480" w:lineRule="auto"/>
        <w:jc w:val="both"/>
        <w:rPr>
          <w:rFonts w:ascii="Gotham Light" w:hAnsi="Gotham Light" w:cs="Arial"/>
          <w:b/>
          <w:color w:val="333333"/>
          <w:sz w:val="24"/>
        </w:rPr>
      </w:pPr>
      <w:r>
        <w:rPr>
          <w:rFonts w:ascii="Gotham Light" w:hAnsi="Gotham Light" w:cs="Arial"/>
          <w:b/>
          <w:color w:val="333333"/>
          <w:sz w:val="24"/>
        </w:rPr>
        <w:t>Assister’s Name: ____________________________________________________</w:t>
      </w:r>
    </w:p>
    <w:p w14:paraId="241A231B" w14:textId="77777777" w:rsidR="00C82FFB" w:rsidRPr="00413E64" w:rsidRDefault="00C82FFB" w:rsidP="00B864C4">
      <w:pPr>
        <w:spacing w:after="0" w:line="480" w:lineRule="auto"/>
        <w:jc w:val="both"/>
        <w:rPr>
          <w:rFonts w:ascii="Gotham Light" w:hAnsi="Gotham Light"/>
          <w:b/>
        </w:rPr>
      </w:pPr>
      <w:r w:rsidRPr="00413E64">
        <w:rPr>
          <w:rFonts w:ascii="Gotham Light" w:hAnsi="Gotham Light" w:cs="Arial"/>
          <w:b/>
          <w:color w:val="333333"/>
          <w:sz w:val="24"/>
        </w:rPr>
        <w:t>Date:</w:t>
      </w:r>
      <w:r w:rsidRPr="00413E64">
        <w:rPr>
          <w:rFonts w:ascii="Gotham Light" w:hAnsi="Gotham Light" w:cs="Arial"/>
          <w:color w:val="333333"/>
          <w:sz w:val="24"/>
        </w:rPr>
        <w:t xml:space="preserve"> ______________________</w:t>
      </w:r>
    </w:p>
    <w:sectPr w:rsidR="00C82FFB" w:rsidRPr="00413E64" w:rsidSect="00B57A40">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92D1" w14:textId="77777777" w:rsidR="00D35628" w:rsidRDefault="00D35628" w:rsidP="00413E64">
      <w:pPr>
        <w:spacing w:after="0" w:line="240" w:lineRule="auto"/>
      </w:pPr>
      <w:r>
        <w:separator/>
      </w:r>
    </w:p>
  </w:endnote>
  <w:endnote w:type="continuationSeparator" w:id="0">
    <w:p w14:paraId="7A415603" w14:textId="77777777" w:rsidR="00D35628" w:rsidRDefault="00D35628" w:rsidP="0041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8D2A" w14:textId="158599E0" w:rsidR="00413E64" w:rsidRDefault="00413E64" w:rsidP="00413E64">
    <w:pPr>
      <w:pStyle w:val="Footer"/>
      <w:jc w:val="right"/>
    </w:pPr>
    <w:r>
      <w:rPr>
        <w:noProof/>
      </w:rPr>
      <w:drawing>
        <wp:inline distT="0" distB="0" distL="0" distR="0" wp14:anchorId="416CDCFF" wp14:editId="4A388F68">
          <wp:extent cx="2049616" cy="5270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447" cy="5280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BA0D6" w14:textId="77777777" w:rsidR="00D35628" w:rsidRDefault="00D35628" w:rsidP="00413E64">
      <w:pPr>
        <w:spacing w:after="0" w:line="240" w:lineRule="auto"/>
      </w:pPr>
      <w:r>
        <w:separator/>
      </w:r>
    </w:p>
  </w:footnote>
  <w:footnote w:type="continuationSeparator" w:id="0">
    <w:p w14:paraId="5308FD42" w14:textId="77777777" w:rsidR="00D35628" w:rsidRDefault="00D35628" w:rsidP="0041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4E01"/>
    <w:multiLevelType w:val="hybridMultilevel"/>
    <w:tmpl w:val="DEB0C1AC"/>
    <w:lvl w:ilvl="0" w:tplc="AC76A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179B4"/>
    <w:multiLevelType w:val="hybridMultilevel"/>
    <w:tmpl w:val="9F3C41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4335C"/>
    <w:multiLevelType w:val="hybridMultilevel"/>
    <w:tmpl w:val="7DDE3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CB578C"/>
    <w:multiLevelType w:val="hybridMultilevel"/>
    <w:tmpl w:val="3AA64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60508D"/>
    <w:multiLevelType w:val="hybridMultilevel"/>
    <w:tmpl w:val="F7C25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B"/>
    <w:rsid w:val="000062BB"/>
    <w:rsid w:val="003B4217"/>
    <w:rsid w:val="003D2884"/>
    <w:rsid w:val="00413E64"/>
    <w:rsid w:val="00451F7A"/>
    <w:rsid w:val="00533612"/>
    <w:rsid w:val="005C40F2"/>
    <w:rsid w:val="005E61DB"/>
    <w:rsid w:val="00885FDE"/>
    <w:rsid w:val="009446C1"/>
    <w:rsid w:val="00996AB2"/>
    <w:rsid w:val="009C4C87"/>
    <w:rsid w:val="00A2329E"/>
    <w:rsid w:val="00A84209"/>
    <w:rsid w:val="00B14196"/>
    <w:rsid w:val="00B466C9"/>
    <w:rsid w:val="00B5748D"/>
    <w:rsid w:val="00B57A40"/>
    <w:rsid w:val="00B8004D"/>
    <w:rsid w:val="00B864C4"/>
    <w:rsid w:val="00C82FFB"/>
    <w:rsid w:val="00D35628"/>
    <w:rsid w:val="00F16902"/>
    <w:rsid w:val="00F5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EFAB"/>
  <w15:chartTrackingRefBased/>
  <w15:docId w15:val="{B651EFDC-9C11-4402-B93E-D420F01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FB"/>
    <w:rPr>
      <w:color w:val="0000FF"/>
      <w:u w:val="single"/>
    </w:rPr>
  </w:style>
  <w:style w:type="character" w:styleId="CommentReference">
    <w:name w:val="annotation reference"/>
    <w:basedOn w:val="DefaultParagraphFont"/>
    <w:uiPriority w:val="99"/>
    <w:semiHidden/>
    <w:unhideWhenUsed/>
    <w:rsid w:val="005E61DB"/>
    <w:rPr>
      <w:sz w:val="16"/>
      <w:szCs w:val="16"/>
    </w:rPr>
  </w:style>
  <w:style w:type="paragraph" w:styleId="CommentText">
    <w:name w:val="annotation text"/>
    <w:basedOn w:val="Normal"/>
    <w:link w:val="CommentTextChar"/>
    <w:uiPriority w:val="99"/>
    <w:semiHidden/>
    <w:unhideWhenUsed/>
    <w:rsid w:val="005E61DB"/>
    <w:pPr>
      <w:spacing w:line="240" w:lineRule="auto"/>
    </w:pPr>
    <w:rPr>
      <w:sz w:val="20"/>
      <w:szCs w:val="20"/>
    </w:rPr>
  </w:style>
  <w:style w:type="character" w:customStyle="1" w:styleId="CommentTextChar">
    <w:name w:val="Comment Text Char"/>
    <w:basedOn w:val="DefaultParagraphFont"/>
    <w:link w:val="CommentText"/>
    <w:uiPriority w:val="99"/>
    <w:semiHidden/>
    <w:rsid w:val="005E61DB"/>
    <w:rPr>
      <w:sz w:val="20"/>
      <w:szCs w:val="20"/>
    </w:rPr>
  </w:style>
  <w:style w:type="paragraph" w:styleId="CommentSubject">
    <w:name w:val="annotation subject"/>
    <w:basedOn w:val="CommentText"/>
    <w:next w:val="CommentText"/>
    <w:link w:val="CommentSubjectChar"/>
    <w:uiPriority w:val="99"/>
    <w:semiHidden/>
    <w:unhideWhenUsed/>
    <w:rsid w:val="005E61DB"/>
    <w:rPr>
      <w:b/>
      <w:bCs/>
    </w:rPr>
  </w:style>
  <w:style w:type="character" w:customStyle="1" w:styleId="CommentSubjectChar">
    <w:name w:val="Comment Subject Char"/>
    <w:basedOn w:val="CommentTextChar"/>
    <w:link w:val="CommentSubject"/>
    <w:uiPriority w:val="99"/>
    <w:semiHidden/>
    <w:rsid w:val="005E61DB"/>
    <w:rPr>
      <w:b/>
      <w:bCs/>
      <w:sz w:val="20"/>
      <w:szCs w:val="20"/>
    </w:rPr>
  </w:style>
  <w:style w:type="paragraph" w:styleId="Revision">
    <w:name w:val="Revision"/>
    <w:hidden/>
    <w:uiPriority w:val="99"/>
    <w:semiHidden/>
    <w:rsid w:val="005E61DB"/>
    <w:pPr>
      <w:spacing w:after="0" w:line="240" w:lineRule="auto"/>
    </w:pPr>
  </w:style>
  <w:style w:type="paragraph" w:styleId="BalloonText">
    <w:name w:val="Balloon Text"/>
    <w:basedOn w:val="Normal"/>
    <w:link w:val="BalloonTextChar"/>
    <w:uiPriority w:val="99"/>
    <w:semiHidden/>
    <w:unhideWhenUsed/>
    <w:rsid w:val="005E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DB"/>
    <w:rPr>
      <w:rFonts w:ascii="Segoe UI" w:hAnsi="Segoe UI" w:cs="Segoe UI"/>
      <w:sz w:val="18"/>
      <w:szCs w:val="18"/>
    </w:rPr>
  </w:style>
  <w:style w:type="paragraph" w:styleId="ListParagraph">
    <w:name w:val="List Paragraph"/>
    <w:basedOn w:val="Normal"/>
    <w:uiPriority w:val="34"/>
    <w:qFormat/>
    <w:rsid w:val="003B4217"/>
    <w:pPr>
      <w:ind w:left="720"/>
      <w:contextualSpacing/>
    </w:pPr>
  </w:style>
  <w:style w:type="paragraph" w:styleId="Header">
    <w:name w:val="header"/>
    <w:basedOn w:val="Normal"/>
    <w:link w:val="HeaderChar"/>
    <w:uiPriority w:val="99"/>
    <w:unhideWhenUsed/>
    <w:rsid w:val="0041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64"/>
  </w:style>
  <w:style w:type="paragraph" w:styleId="Footer">
    <w:name w:val="footer"/>
    <w:basedOn w:val="Normal"/>
    <w:link w:val="FooterChar"/>
    <w:uiPriority w:val="99"/>
    <w:unhideWhenUsed/>
    <w:rsid w:val="0041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a@healthyfutureg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3738-8A80-42DF-A447-30B74CF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Pranaya Rana</dc:creator>
  <cp:keywords/>
  <dc:description/>
  <cp:lastModifiedBy>Anna Cullen</cp:lastModifiedBy>
  <cp:revision>2</cp:revision>
  <dcterms:created xsi:type="dcterms:W3CDTF">2016-03-22T13:41:00Z</dcterms:created>
  <dcterms:modified xsi:type="dcterms:W3CDTF">2016-03-22T13:41:00Z</dcterms:modified>
</cp:coreProperties>
</file>